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BB86" w14:textId="6475A740" w:rsidR="00083CD0" w:rsidRDefault="00083CD0" w:rsidP="00083C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367B3ED" w14:textId="77777777" w:rsidR="00083CD0" w:rsidRDefault="00083CD0" w:rsidP="00B0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7422C" w14:textId="75283E5F" w:rsidR="00B00FCC" w:rsidRPr="00B00FCC" w:rsidRDefault="00B00FCC" w:rsidP="00B0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Акционерным обществом «Федеральная к</w:t>
      </w:r>
      <w:r w:rsidRPr="00B00FCC">
        <w:rPr>
          <w:rFonts w:ascii="Times New Roman" w:hAnsi="Times New Roman" w:cs="Times New Roman"/>
          <w:sz w:val="28"/>
          <w:szCs w:val="28"/>
        </w:rPr>
        <w:t>орпораци</w:t>
      </w:r>
      <w:r>
        <w:rPr>
          <w:rFonts w:ascii="Times New Roman" w:hAnsi="Times New Roman" w:cs="Times New Roman"/>
          <w:sz w:val="28"/>
          <w:szCs w:val="28"/>
        </w:rPr>
        <w:t>я по развитию малого и среднего предпринимательства» (далее – Корпорация)</w:t>
      </w:r>
      <w:r w:rsidRPr="00B00FCC">
        <w:rPr>
          <w:rFonts w:ascii="Times New Roman" w:hAnsi="Times New Roman" w:cs="Times New Roman"/>
          <w:sz w:val="28"/>
          <w:szCs w:val="28"/>
        </w:rPr>
        <w:t xml:space="preserve"> организован сбор проектов предпринимателей для их последующей комплексной поддержки </w:t>
      </w:r>
    </w:p>
    <w:p w14:paraId="0D22720C" w14:textId="77777777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с использованием следующих механизмов:</w:t>
      </w:r>
    </w:p>
    <w:p w14:paraId="61B75177" w14:textId="3B9533EF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1.</w:t>
      </w:r>
      <w:r w:rsidRPr="00B00FCC">
        <w:rPr>
          <w:rFonts w:ascii="Times New Roman" w:hAnsi="Times New Roman" w:cs="Times New Roman"/>
          <w:sz w:val="28"/>
          <w:szCs w:val="28"/>
        </w:rPr>
        <w:tab/>
        <w:t xml:space="preserve">Заемное финансирование АО «МСП Банк» на льготных условиях в сумме от 100 млн рублей до 1 млрд рублей на срок до 12 лет по ставке 9,3% годовых (при ключевой ставке 21% годовых) в рамках реализации механизма государственной поддержки инвестиционных проектов по созданию туристической инфраструктуры в форме льготного кредитования. </w:t>
      </w:r>
    </w:p>
    <w:p w14:paraId="50BD2F8D" w14:textId="77777777" w:rsidR="00B00FCC" w:rsidRPr="00B00FCC" w:rsidRDefault="00B00FCC" w:rsidP="00B0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В рамках указанной меры поддержки возможно финансирование строительства, реконструкции, в том числе с элементами реставрации, следующих объектов капитального строительства:</w:t>
      </w:r>
    </w:p>
    <w:p w14:paraId="04D60E97" w14:textId="77777777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</w:t>
      </w:r>
      <w:r w:rsidRPr="00B00FCC">
        <w:rPr>
          <w:rFonts w:ascii="Times New Roman" w:hAnsi="Times New Roman" w:cs="Times New Roman"/>
          <w:sz w:val="28"/>
          <w:szCs w:val="28"/>
        </w:rPr>
        <w:tab/>
        <w:t>объектов крупных инвестиционных проектов с количеством посетителей в год не менее (в расчете на год, следующий через 2 года после ввода в эксплуатацию):</w:t>
      </w:r>
    </w:p>
    <w:p w14:paraId="22FA6C95" w14:textId="77777777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а) 1 млн посетителей - в отношении круглогодичных парков развлечений и аквапарков;</w:t>
      </w:r>
    </w:p>
    <w:p w14:paraId="7C244CAB" w14:textId="77777777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б) 0,45 млн посетителей - в отношении инфраструктуры горнолыжных курортов;</w:t>
      </w:r>
    </w:p>
    <w:p w14:paraId="179E3356" w14:textId="77777777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</w:t>
      </w:r>
      <w:r w:rsidRPr="00B00FCC">
        <w:rPr>
          <w:rFonts w:ascii="Times New Roman" w:hAnsi="Times New Roman" w:cs="Times New Roman"/>
          <w:sz w:val="28"/>
          <w:szCs w:val="28"/>
        </w:rPr>
        <w:tab/>
        <w:t>гостиниц (категория не менее «три звезды») площадью не менее 5000 кв. м или с номерным фондом от 120 номеров;</w:t>
      </w:r>
    </w:p>
    <w:p w14:paraId="2B241D6B" w14:textId="77777777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</w:t>
      </w:r>
      <w:r w:rsidRPr="00B00FCC">
        <w:rPr>
          <w:rFonts w:ascii="Times New Roman" w:hAnsi="Times New Roman" w:cs="Times New Roman"/>
          <w:sz w:val="28"/>
          <w:szCs w:val="28"/>
        </w:rPr>
        <w:tab/>
        <w:t xml:space="preserve">двух и более гостиниц (категория не менее «три звезды») </w:t>
      </w:r>
    </w:p>
    <w:p w14:paraId="76904F61" w14:textId="682B23CF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 xml:space="preserve">в составе единого инвестиционного проекта, предусмотренного бизнес-планом инвестиционного проекта, с совокупным номерным фондом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0FCC">
        <w:rPr>
          <w:rFonts w:ascii="Times New Roman" w:hAnsi="Times New Roman" w:cs="Times New Roman"/>
          <w:sz w:val="28"/>
          <w:szCs w:val="28"/>
        </w:rPr>
        <w:t>120 номеров, размещаемых вдоль автомобильных дорог (в полосе отвода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CC">
        <w:rPr>
          <w:rFonts w:ascii="Times New Roman" w:hAnsi="Times New Roman" w:cs="Times New Roman"/>
          <w:sz w:val="28"/>
          <w:szCs w:val="28"/>
        </w:rPr>
        <w:t>в придорожной полосе), в том числе в составе многофункциональных зон дорожного сервиса, расположенных на расстоянии более 100 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CC">
        <w:rPr>
          <w:rFonts w:ascii="Times New Roman" w:hAnsi="Times New Roman" w:cs="Times New Roman"/>
          <w:sz w:val="28"/>
          <w:szCs w:val="28"/>
        </w:rPr>
        <w:t>от Московской кольцевой автомобильной дороги;</w:t>
      </w:r>
    </w:p>
    <w:p w14:paraId="1D158CCD" w14:textId="4F5FE131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</w:t>
      </w:r>
      <w:r w:rsidRPr="00B00FCC">
        <w:rPr>
          <w:rFonts w:ascii="Times New Roman" w:hAnsi="Times New Roman" w:cs="Times New Roman"/>
          <w:sz w:val="28"/>
          <w:szCs w:val="28"/>
        </w:rPr>
        <w:tab/>
        <w:t xml:space="preserve">многофункциональных комплексов, предусматривающих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00FCC">
        <w:rPr>
          <w:rFonts w:ascii="Times New Roman" w:hAnsi="Times New Roman" w:cs="Times New Roman"/>
          <w:sz w:val="28"/>
          <w:szCs w:val="28"/>
        </w:rPr>
        <w:t>120 номеров номерного фонда санаторно-курортных организаций и (или) гостиниц категории не менее «три звезды», общая площадь которого составляет не менее 10 процентов общей площади многофункционального комплекса, а также спортивно-оздоровительного комплекса, и (или) конгресс-центра, за исключением объектов крупных инвестиционных проектов;</w:t>
      </w:r>
    </w:p>
    <w:p w14:paraId="1F1A1BB3" w14:textId="3B37B311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</w:t>
      </w:r>
      <w:r w:rsidRPr="00B00FCC">
        <w:rPr>
          <w:rFonts w:ascii="Times New Roman" w:hAnsi="Times New Roman" w:cs="Times New Roman"/>
          <w:sz w:val="28"/>
          <w:szCs w:val="28"/>
        </w:rPr>
        <w:tab/>
        <w:t>в части реализации инвестиционных проектов в объекте культурного наследия или на территории объекта культурного наследия допускается создание многофункциональных комплексов или гостиниц категории не менее «три звезды» с номерным фондом от 15 номеров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CC">
        <w:rPr>
          <w:rFonts w:ascii="Times New Roman" w:hAnsi="Times New Roman" w:cs="Times New Roman"/>
          <w:sz w:val="28"/>
          <w:szCs w:val="28"/>
        </w:rPr>
        <w:t xml:space="preserve">и площадью не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00FCC">
        <w:rPr>
          <w:rFonts w:ascii="Times New Roman" w:hAnsi="Times New Roman" w:cs="Times New Roman"/>
          <w:sz w:val="28"/>
          <w:szCs w:val="28"/>
        </w:rPr>
        <w:t>500 кв. м.</w:t>
      </w:r>
    </w:p>
    <w:p w14:paraId="47A56E28" w14:textId="77777777" w:rsidR="00B00FCC" w:rsidRPr="00B00FCC" w:rsidRDefault="00B00FCC" w:rsidP="00B0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Сбор и рассмотрение заявок на предоставление указанной меры поддержки со стороны АО «МСП Банк» продлится до 28.02.2025.</w:t>
      </w:r>
    </w:p>
    <w:p w14:paraId="662124A8" w14:textId="672261C1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00FCC">
        <w:rPr>
          <w:rFonts w:ascii="Times New Roman" w:hAnsi="Times New Roman" w:cs="Times New Roman"/>
          <w:sz w:val="28"/>
          <w:szCs w:val="28"/>
        </w:rPr>
        <w:tab/>
        <w:t xml:space="preserve">Заемное финансирование на льготных условиях в рамках планируемого в 1 квартале 2025 года запуска Программы стимулирования кредитования субъектов малого и среднего предпринимательства с субсидированием уполномоченным банкам недополученных доходов по кредитам для поддержки инвестиционных проектов субъектов МСП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C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CC">
        <w:rPr>
          <w:rFonts w:ascii="Times New Roman" w:hAnsi="Times New Roman" w:cs="Times New Roman"/>
          <w:sz w:val="28"/>
          <w:szCs w:val="28"/>
        </w:rPr>
        <w:t xml:space="preserve">50 млн рублей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0FCC">
        <w:rPr>
          <w:rFonts w:ascii="Times New Roman" w:hAnsi="Times New Roman" w:cs="Times New Roman"/>
          <w:sz w:val="28"/>
          <w:szCs w:val="28"/>
        </w:rPr>
        <w:t>2 млрд рублей в приоритетных отраслях, в том числе для гостиничного бизнеса, по ставке 17,5% годовых (при ключевой ставке 21% годовых).</w:t>
      </w:r>
    </w:p>
    <w:p w14:paraId="70627512" w14:textId="4A2557BA" w:rsidR="00B00FCC" w:rsidRPr="00B00FCC" w:rsidRDefault="00B00FCC" w:rsidP="00B0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Следует отметить, что заемные средства, полученные в рамках указанной программы, могут использоваться в качестве доли собственных средств при реализации предпринимателями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CC">
        <w:rPr>
          <w:rFonts w:ascii="Times New Roman" w:hAnsi="Times New Roman" w:cs="Times New Roman"/>
          <w:sz w:val="28"/>
          <w:szCs w:val="28"/>
        </w:rPr>
        <w:t>по созданию модульных гостиниц с использованием программы субсидирования строительства модульных гостиниц в рамках национального проекта «Туризм и гостеприимство» (отбор заявок по указанной программе субсидирования организован Минэкономразвития России до 03.03.2025).</w:t>
      </w:r>
    </w:p>
    <w:p w14:paraId="7CD27386" w14:textId="15A3687E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3.</w:t>
      </w:r>
      <w:r w:rsidRPr="00B00FCC">
        <w:rPr>
          <w:rFonts w:ascii="Times New Roman" w:hAnsi="Times New Roman" w:cs="Times New Roman"/>
          <w:sz w:val="28"/>
          <w:szCs w:val="28"/>
        </w:rPr>
        <w:tab/>
        <w:t>Заемное финансирование на льготных условиях в рамках программы льготного кредитования для предпринимателей, осуществляющих деятельность на территории Белгородской, Брянской и Курской областей, запущенной Корпорацией совместно с Центральным банком Российской Федерации в рамках Программы стимулирования кредитования субъектов малого и среднего предпринимательства на сумму до 30 млн рублей под поручительство Корпорации по ставке не выше ключевой.</w:t>
      </w:r>
    </w:p>
    <w:p w14:paraId="2B9680A4" w14:textId="2AFA4124" w:rsidR="00B00FCC" w:rsidRP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4.</w:t>
      </w:r>
      <w:r w:rsidRPr="00B00FCC">
        <w:rPr>
          <w:rFonts w:ascii="Times New Roman" w:hAnsi="Times New Roman" w:cs="Times New Roman"/>
          <w:sz w:val="28"/>
          <w:szCs w:val="28"/>
        </w:rPr>
        <w:tab/>
        <w:t>Поручительства по обязательствам субъектов МСП в рамках «зонтичного» механизма в целях использования в качестве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CC">
        <w:rPr>
          <w:rFonts w:ascii="Times New Roman" w:hAnsi="Times New Roman" w:cs="Times New Roman"/>
          <w:sz w:val="28"/>
          <w:szCs w:val="28"/>
        </w:rPr>
        <w:t xml:space="preserve">при привлечении заемного финансирования на сумму до 150 млн рублей, в том числе при реализации инвестиционных проектов по льготным программам, указанным в пунктах 1-2. За счет «зонтичного» механизма субъекты МСП имеют возможность снизить объемы требуемых при кредитовании залогов и повысить вероятность одобрения кредита. </w:t>
      </w:r>
    </w:p>
    <w:p w14:paraId="58A5750A" w14:textId="5DA1BFE4" w:rsidR="00B00FCC" w:rsidRPr="00B00FCC" w:rsidRDefault="00B00FCC" w:rsidP="00B0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 xml:space="preserve">Объем обеспечения Корпорацией по кредитам может составлять до 50% от суммы основного долга по кредиту. </w:t>
      </w:r>
    </w:p>
    <w:p w14:paraId="25E26707" w14:textId="24DC05DA" w:rsidR="00B00FCC" w:rsidRDefault="00B00FCC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CC">
        <w:rPr>
          <w:rFonts w:ascii="Times New Roman" w:hAnsi="Times New Roman" w:cs="Times New Roman"/>
          <w:sz w:val="28"/>
          <w:szCs w:val="28"/>
        </w:rPr>
        <w:t>5.</w:t>
      </w:r>
      <w:r w:rsidRPr="00B00FCC">
        <w:rPr>
          <w:rFonts w:ascii="Times New Roman" w:hAnsi="Times New Roman" w:cs="Times New Roman"/>
          <w:sz w:val="28"/>
          <w:szCs w:val="28"/>
        </w:rPr>
        <w:tab/>
        <w:t>Независимые гарантии Корпорации по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CC">
        <w:rPr>
          <w:rFonts w:ascii="Times New Roman" w:hAnsi="Times New Roman" w:cs="Times New Roman"/>
          <w:sz w:val="28"/>
          <w:szCs w:val="28"/>
        </w:rPr>
        <w:t>субъектов МСП в целях использования в качестве обеспечения при привлечении заемного финансирования (свыше 50 млн рублей),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CC">
        <w:rPr>
          <w:rFonts w:ascii="Times New Roman" w:hAnsi="Times New Roman" w:cs="Times New Roman"/>
          <w:sz w:val="28"/>
          <w:szCs w:val="28"/>
        </w:rPr>
        <w:t xml:space="preserve">в том числе при реализации инвестиционных проектов по льготным программам, указанным в пунктах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0FCC">
        <w:rPr>
          <w:rFonts w:ascii="Times New Roman" w:hAnsi="Times New Roman" w:cs="Times New Roman"/>
          <w:sz w:val="28"/>
          <w:szCs w:val="28"/>
        </w:rPr>
        <w:t xml:space="preserve">1-2.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0FCC">
        <w:rPr>
          <w:rFonts w:ascii="Times New Roman" w:hAnsi="Times New Roman" w:cs="Times New Roman"/>
          <w:sz w:val="28"/>
          <w:szCs w:val="28"/>
        </w:rPr>
        <w:t>бъем обеспечения Корпорацией по кредитам может составлять до 50% от суммы основного долга по кредиту, но не более 1 млрд рублей.</w:t>
      </w:r>
    </w:p>
    <w:p w14:paraId="1E0A001F" w14:textId="77777777" w:rsidR="00083CD0" w:rsidRDefault="00083CD0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10B55" w14:textId="4DFCAB93" w:rsidR="00083CD0" w:rsidRDefault="00083CD0" w:rsidP="00083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22F75D00" w14:textId="09012378" w:rsidR="00083CD0" w:rsidRPr="00B00FCC" w:rsidRDefault="00083CD0" w:rsidP="00B0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083CD0" w:rsidRPr="00B0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CC"/>
    <w:rsid w:val="00083CD0"/>
    <w:rsid w:val="00232770"/>
    <w:rsid w:val="00694B4D"/>
    <w:rsid w:val="00B0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710D"/>
  <w15:chartTrackingRefBased/>
  <w15:docId w15:val="{A54D73C2-7F67-4501-8322-C9F5387C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F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0F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0F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0F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0F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0F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0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F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0F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0F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0F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0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Оксана Ивановна</dc:creator>
  <cp:keywords/>
  <dc:description/>
  <cp:lastModifiedBy>Долгова Оксана Ивановна</cp:lastModifiedBy>
  <cp:revision>3</cp:revision>
  <dcterms:created xsi:type="dcterms:W3CDTF">2025-02-12T09:27:00Z</dcterms:created>
  <dcterms:modified xsi:type="dcterms:W3CDTF">2025-02-12T09:45:00Z</dcterms:modified>
</cp:coreProperties>
</file>