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A0" w:rsidRPr="005C4B13" w:rsidRDefault="00C44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B13">
        <w:rPr>
          <w:rFonts w:ascii="Times New Roman" w:hAnsi="Times New Roman" w:cs="Times New Roman"/>
          <w:b/>
          <w:sz w:val="28"/>
          <w:szCs w:val="28"/>
          <w:u w:val="single"/>
        </w:rPr>
        <w:t>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 за 202</w:t>
      </w:r>
      <w:r w:rsidR="003E26DA" w:rsidRPr="005C4B1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C4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5C4B13" w:rsidRDefault="005C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 развитии малого и среднего предпринимательства в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на официальном сайте </w:t>
      </w:r>
      <w:r w:rsidR="003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3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3E26DA" w:rsidRPr="003E26D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https://www.aleksadmin.ru/</w:t>
        </w:r>
      </w:hyperlink>
      <w:r w:rsidR="003E26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и актуализируется следующая информация:</w:t>
      </w:r>
    </w:p>
    <w:p w:rsidR="00270213" w:rsidRDefault="002702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 реализации муниципальной программы </w:t>
      </w:r>
      <w:r w:rsidR="003E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в рамках поддержки малого и среднего предпринимательства</w:t>
      </w:r>
    </w:p>
    <w:p w:rsidR="005660A0" w:rsidRPr="00163CF0" w:rsidRDefault="003E26D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 муниципального округа Ставропольского края действует муниципальная программа </w:t>
      </w:r>
      <w:r w:rsidR="00C4442B">
        <w:rPr>
          <w:rFonts w:ascii="Times New Roman" w:hAnsi="Times New Roman"/>
          <w:sz w:val="28"/>
          <w:szCs w:val="28"/>
        </w:rPr>
        <w:t>«</w:t>
      </w:r>
      <w:r w:rsidR="00FF013F"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="00C4442B">
        <w:rPr>
          <w:rFonts w:ascii="Times New Roman" w:hAnsi="Times New Roman"/>
          <w:sz w:val="28"/>
          <w:szCs w:val="28"/>
        </w:rPr>
        <w:t>»</w:t>
      </w:r>
      <w:r w:rsidR="00A850B7">
        <w:rPr>
          <w:rFonts w:ascii="Times New Roman" w:hAnsi="Times New Roman"/>
          <w:sz w:val="28"/>
          <w:szCs w:val="28"/>
        </w:rPr>
        <w:t xml:space="preserve"> 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утвержденная постановлением администрации </w:t>
      </w:r>
      <w:r w:rsidR="00FF013F"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FF013F">
        <w:rPr>
          <w:rFonts w:ascii="Times New Roman" w:eastAsia="Times New Roman" w:hAnsi="Times New Roman"/>
          <w:sz w:val="28"/>
          <w:szCs w:val="28"/>
        </w:rPr>
        <w:t>округа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 Ставропольского края от </w:t>
      </w:r>
      <w:r w:rsidR="00FF013F">
        <w:rPr>
          <w:rFonts w:ascii="Times New Roman" w:hAnsi="Times New Roman"/>
          <w:sz w:val="28"/>
          <w:szCs w:val="28"/>
        </w:rPr>
        <w:t>20 декабря 2023 года № 1409</w:t>
      </w:r>
      <w:r w:rsidR="00C4442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FF013F">
        <w:rPr>
          <w:rFonts w:ascii="Times New Roman" w:hAnsi="Times New Roman"/>
          <w:sz w:val="28"/>
          <w:szCs w:val="28"/>
        </w:rPr>
        <w:t>Александровского</w:t>
      </w:r>
      <w:r w:rsidR="00C4442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</w:t>
      </w:r>
      <w:r w:rsidR="00FF013F"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="00C4442B">
        <w:rPr>
          <w:rFonts w:ascii="Times New Roman" w:hAnsi="Times New Roman"/>
          <w:sz w:val="28"/>
          <w:szCs w:val="28"/>
        </w:rPr>
        <w:t xml:space="preserve">» </w:t>
      </w:r>
      <w:r w:rsidR="00C4442B"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C4442B">
        <w:rPr>
          <w:rFonts w:ascii="Times New Roman" w:hAnsi="Times New Roman"/>
          <w:sz w:val="28"/>
          <w:szCs w:val="28"/>
        </w:rPr>
        <w:t>к</w:t>
      </w:r>
      <w:r w:rsidR="00FF013F">
        <w:rPr>
          <w:rFonts w:ascii="Times New Roman" w:hAnsi="Times New Roman"/>
          <w:sz w:val="28"/>
          <w:szCs w:val="28"/>
        </w:rPr>
        <w:t>оторой утверждена подпрограмма 2</w:t>
      </w:r>
      <w:r w:rsidR="00C444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442B">
        <w:rPr>
          <w:rFonts w:ascii="Times New Roman" w:hAnsi="Times New Roman"/>
          <w:sz w:val="28"/>
          <w:szCs w:val="28"/>
          <w:lang w:eastAsia="ar-SA"/>
        </w:rPr>
        <w:t>«</w:t>
      </w:r>
      <w:r w:rsidR="00FF013F">
        <w:rPr>
          <w:rFonts w:ascii="Times New Roman" w:hAnsi="Times New Roman"/>
          <w:sz w:val="28"/>
          <w:szCs w:val="28"/>
          <w:lang w:eastAsia="ar-SA"/>
        </w:rPr>
        <w:t>Поддержка малого и среднего предпринимательства</w:t>
      </w:r>
      <w:r w:rsidR="00C4442B">
        <w:rPr>
          <w:rFonts w:ascii="Times New Roman" w:hAnsi="Times New Roman"/>
          <w:sz w:val="28"/>
          <w:szCs w:val="28"/>
          <w:lang w:eastAsia="ar-SA"/>
        </w:rPr>
        <w:t>»</w:t>
      </w:r>
      <w:r w:rsidR="00FF013F">
        <w:rPr>
          <w:rFonts w:ascii="Times New Roman" w:hAnsi="Times New Roman"/>
          <w:sz w:val="28"/>
          <w:szCs w:val="28"/>
          <w:lang w:eastAsia="ar-SA"/>
        </w:rPr>
        <w:t>.</w:t>
      </w:r>
      <w:r w:rsidR="00C444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442B">
        <w:rPr>
          <w:rFonts w:ascii="Times New Roman" w:hAnsi="Times New Roman"/>
          <w:sz w:val="28"/>
          <w:szCs w:val="28"/>
        </w:rPr>
        <w:t>Задачей подпрограммы является создание благоприятных условий для развития малого и среднего предпринимательства</w:t>
      </w:r>
      <w:r w:rsidR="002E236F">
        <w:rPr>
          <w:rFonts w:ascii="Times New Roman" w:hAnsi="Times New Roman"/>
          <w:sz w:val="28"/>
          <w:szCs w:val="28"/>
        </w:rPr>
        <w:t xml:space="preserve"> в Александровском муниципальном округе как основного элемента рыночной экономики, важнейшего инструмента создания новых рабочих мест, насыщения рынка товаров и услуг, формирования конкурентной среды в экономике Александровского муниципального округа, источника пополнения бюджета Александровского муниципального округа</w:t>
      </w:r>
      <w:r w:rsidR="00163CF0">
        <w:rPr>
          <w:rFonts w:ascii="Times New Roman" w:hAnsi="Times New Roman"/>
          <w:sz w:val="28"/>
          <w:szCs w:val="28"/>
        </w:rPr>
        <w:t>. Вышеуказанная муниципальная программа размещена на официальном сайте администрации Александровского муниципального округа Ставропольского края в разделе</w:t>
      </w:r>
      <w:r w:rsidR="00163CF0">
        <w:rPr>
          <w:rFonts w:ascii="SFUIDisplayLight" w:hAnsi="SFUIDisplayLight"/>
          <w:color w:val="A0A0A0"/>
          <w:sz w:val="21"/>
          <w:szCs w:val="21"/>
          <w:shd w:val="clear" w:color="auto" w:fill="FFFFFF"/>
        </w:rPr>
        <w:t>  </w:t>
      </w:r>
      <w:r w:rsidR="00163CF0">
        <w:rPr>
          <w:rFonts w:ascii="Times New Roman" w:hAnsi="Times New Roman"/>
          <w:sz w:val="28"/>
          <w:szCs w:val="28"/>
          <w:shd w:val="clear" w:color="auto" w:fill="FFFFFF"/>
        </w:rPr>
        <w:t>«</w:t>
      </w:r>
      <w:hyperlink r:id="rId9" w:tooltip="Экономика округа" w:history="1">
        <w:r w:rsidR="00163CF0" w:rsidRPr="00163CF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Экономика округа</w:t>
        </w:r>
      </w:hyperlink>
      <w:r w:rsidR="00163CF0">
        <w:rPr>
          <w:rFonts w:ascii="Times New Roman" w:hAnsi="Times New Roman"/>
          <w:sz w:val="28"/>
          <w:szCs w:val="28"/>
        </w:rPr>
        <w:t>» (</w:t>
      </w:r>
      <w:hyperlink r:id="rId10" w:history="1">
        <w:r w:rsidR="00163CF0" w:rsidRPr="00862B61">
          <w:rPr>
            <w:rStyle w:val="a4"/>
            <w:rFonts w:ascii="Times New Roman" w:hAnsi="Times New Roman"/>
            <w:sz w:val="28"/>
            <w:szCs w:val="28"/>
          </w:rPr>
          <w:t>https://www.aleksadmin.ru/ekonomika/programmy-razvitiya/programmy-okruga/2024-2029-gody-/snizhenie-administrativnykh-barerov-optimizatsiya-i-povyshenie-kachestva-predostavleniya-munitsipaln1/</w:t>
        </w:r>
      </w:hyperlink>
      <w:r w:rsidR="00163CF0">
        <w:rPr>
          <w:rFonts w:ascii="Times New Roman" w:hAnsi="Times New Roman"/>
          <w:sz w:val="28"/>
          <w:szCs w:val="28"/>
        </w:rPr>
        <w:t xml:space="preserve"> )</w:t>
      </w:r>
      <w:r w:rsidR="00163CF0" w:rsidRPr="00163CF0">
        <w:rPr>
          <w:rFonts w:ascii="Times New Roman" w:hAnsi="Times New Roman"/>
          <w:sz w:val="28"/>
          <w:szCs w:val="28"/>
        </w:rPr>
        <w:t xml:space="preserve"> </w:t>
      </w:r>
    </w:p>
    <w:p w:rsidR="005660A0" w:rsidRDefault="00C4442B">
      <w:pPr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российского предпринимательства на территории </w:t>
      </w:r>
      <w:r w:rsidR="002E236F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проводится ежегодный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 «Предприниматель года» а также проводится информационно - разъяснительная работа о действующих мерах государственной поддержки субъектов малого предпринимательства на территории Ставропольского края, так на офици</w:t>
      </w:r>
      <w:r w:rsidR="00484A2B">
        <w:rPr>
          <w:rFonts w:ascii="Times New Roman" w:hAnsi="Times New Roman" w:cs="Times New Roman"/>
          <w:sz w:val="28"/>
          <w:szCs w:val="28"/>
        </w:rPr>
        <w:t>альном сайте округа размещено 65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релиза.</w:t>
      </w:r>
      <w:r>
        <w:rPr>
          <w:color w:val="FF0000"/>
          <w:sz w:val="28"/>
          <w:szCs w:val="28"/>
        </w:rPr>
        <w:t xml:space="preserve"> </w:t>
      </w: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деятельности.</w:t>
      </w:r>
    </w:p>
    <w:p w:rsidR="00484A2B" w:rsidRDefault="00484A2B" w:rsidP="004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</w:t>
      </w:r>
      <w:r w:rsidRPr="00197B6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на   01.01.2025   года   количество   субъектов   малого   и   среднего предпринимательства   в   Александровском муниципальном округе Ставропольского края составило 1054 единицы. Из них: </w:t>
      </w:r>
    </w:p>
    <w:p w:rsidR="00484A2B" w:rsidRDefault="00484A2B" w:rsidP="004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- </w:t>
      </w:r>
      <w:r w:rsidRPr="00197B6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945 инди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видуальных предпринимателей;</w:t>
      </w:r>
    </w:p>
    <w:p w:rsidR="00484A2B" w:rsidRDefault="00484A2B" w:rsidP="004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- </w:t>
      </w:r>
      <w:r w:rsidR="00255E4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107 малых предприятий</w:t>
      </w:r>
      <w:r w:rsidRPr="00197B6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(с учетом микропред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приятий);</w:t>
      </w:r>
    </w:p>
    <w:p w:rsidR="00484A2B" w:rsidRDefault="00484A2B" w:rsidP="004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-</w:t>
      </w:r>
      <w:r w:rsidRPr="00197B6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2 средних предприятия.</w:t>
      </w:r>
    </w:p>
    <w:p w:rsidR="00484A2B" w:rsidRPr="00C96EB4" w:rsidRDefault="00484A2B" w:rsidP="00484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197B6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C96EB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Численность занятых в сфере малого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 среднего</w:t>
      </w:r>
      <w:r w:rsidRPr="00C96EB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дпринимательства составляет 1076</w:t>
      </w:r>
      <w:r w:rsidRPr="00C96EB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человек, что 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9 % больше</w:t>
      </w:r>
      <w:r w:rsidRPr="00C96EB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, чем в 2023 году.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изаций в   2024 году составила 7</w:t>
      </w:r>
      <w:r w:rsidRPr="00C96EB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%. </w:t>
      </w:r>
    </w:p>
    <w:p w:rsidR="005660A0" w:rsidRDefault="00C44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</w:t>
      </w:r>
      <w:r w:rsidR="005B5512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5512">
        <w:rPr>
          <w:rFonts w:ascii="Times New Roman" w:hAnsi="Times New Roman" w:cs="Times New Roman"/>
          <w:sz w:val="28"/>
          <w:szCs w:val="28"/>
        </w:rPr>
        <w:t xml:space="preserve"> за отчетный период заключено 37</w:t>
      </w:r>
      <w:r>
        <w:rPr>
          <w:rFonts w:ascii="Times New Roman" w:hAnsi="Times New Roman" w:cs="Times New Roman"/>
          <w:sz w:val="28"/>
          <w:szCs w:val="28"/>
        </w:rPr>
        <w:t xml:space="preserve"> соц</w:t>
      </w:r>
      <w:r w:rsidR="005B5512">
        <w:rPr>
          <w:rFonts w:ascii="Times New Roman" w:hAnsi="Times New Roman" w:cs="Times New Roman"/>
          <w:sz w:val="28"/>
          <w:szCs w:val="28"/>
        </w:rPr>
        <w:t>иальных контрактов на сумму 11,7</w:t>
      </w:r>
      <w:r w:rsidR="00B27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 для осуществления пре</w:t>
      </w:r>
      <w:r w:rsidR="005B5512">
        <w:rPr>
          <w:rFonts w:ascii="Times New Roman" w:hAnsi="Times New Roman" w:cs="Times New Roman"/>
          <w:sz w:val="28"/>
          <w:szCs w:val="28"/>
        </w:rPr>
        <w:t>дпринимательской деятельности (29</w:t>
      </w:r>
      <w:r>
        <w:rPr>
          <w:rFonts w:ascii="Times New Roman" w:hAnsi="Times New Roman" w:cs="Times New Roman"/>
          <w:sz w:val="28"/>
          <w:szCs w:val="28"/>
        </w:rPr>
        <w:t xml:space="preserve"> – ИП, 8 – самозанятость).</w:t>
      </w:r>
    </w:p>
    <w:p w:rsidR="00FC7C7E" w:rsidRDefault="00FC7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УФНС России по Ставропольскому краю</w:t>
      </w:r>
      <w:r w:rsidR="001F739B">
        <w:rPr>
          <w:rFonts w:ascii="Times New Roman" w:hAnsi="Times New Roman" w:cs="Times New Roman"/>
          <w:sz w:val="28"/>
          <w:szCs w:val="28"/>
        </w:rPr>
        <w:t xml:space="preserve"> по состоянию на 01.01.2025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Александровского муниципального округа зарегистрировано 2668 человек, применяющих специальный налоговый режим «Налог на профессиональный доход». </w:t>
      </w: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 </w:t>
      </w:r>
    </w:p>
    <w:p w:rsidR="005660A0" w:rsidRDefault="00C444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сельское, лесное хозяйство, охота, рыболовство и рыбоводство </w:t>
      </w:r>
      <w:r w:rsidR="0090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660A0" w:rsidRDefault="00C4442B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904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говля оптовая и розничная – 47,9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660A0" w:rsidRDefault="00C4442B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ранспортировка и хранение – 14,6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660A0" w:rsidRDefault="00C4442B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</w:t>
      </w:r>
      <w:r w:rsidR="009047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04721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5B55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04721" w:rsidRDefault="00904721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недвижимым имуществом, аренда – 2,7%</w:t>
      </w:r>
    </w:p>
    <w:p w:rsidR="00270213" w:rsidRDefault="00270213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0A0" w:rsidRDefault="00C4442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B5BCB" w:rsidRDefault="00EB5BCB" w:rsidP="00EB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CB" w:rsidRPr="00784F59" w:rsidRDefault="00EB5BCB" w:rsidP="00EB5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 на предприятиях малого и среднего предпринимательства (включая микропредприятия) по данным </w:t>
      </w:r>
      <w:r w:rsidRPr="009E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ЕРМСП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увеличилась.</w:t>
      </w:r>
      <w:r w:rsidRPr="00E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2022 году в 2023 году</w:t>
      </w:r>
      <w:r w:rsidRPr="0078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сленность работников уменьшилась на 13,1%, в 2024 г. –  увеличилась на 9 % и составила 1076 человек.</w:t>
      </w:r>
    </w:p>
    <w:p w:rsidR="00EB5BCB" w:rsidRDefault="00EB5BCB" w:rsidP="00EB5B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CB" w:rsidRDefault="00EB5BCB" w:rsidP="00EB5B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CB" w:rsidRPr="000F13E8" w:rsidRDefault="00EB5BCB" w:rsidP="00EB5B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  <w:gridCol w:w="860"/>
      </w:tblGrid>
      <w:tr w:rsidR="00EB5BCB" w:rsidTr="005A078C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BCB" w:rsidRPr="00150AC8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BCB" w:rsidRPr="0051000E" w:rsidRDefault="00EB5BCB" w:rsidP="005A0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  <w:p w:rsidR="00EB5BCB" w:rsidRPr="0051000E" w:rsidRDefault="00EB5BCB" w:rsidP="005A078C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BCB" w:rsidTr="005A078C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B5BCB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хозяйство, лесное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охота, рыболовство   </w:t>
            </w:r>
          </w:p>
          <w:p w:rsidR="00EB5BCB" w:rsidRPr="00150AC8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рыбоводство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B5BCB" w:rsidRPr="0051000E" w:rsidRDefault="00EB5BCB" w:rsidP="005A0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</w:tr>
      <w:tr w:rsidR="00EB5BCB" w:rsidTr="005A078C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B5BCB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оптовая и розничная торговля; ремонт автотранспортных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5BCB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средств, мотоциклов, бытовых изделий и предметов </w:t>
            </w:r>
          </w:p>
          <w:p w:rsidR="00EB5BCB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пользования розничная торговля, кроме торговли </w:t>
            </w:r>
          </w:p>
          <w:p w:rsidR="00EB5BCB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автотранспортными средствами и мотоциклами; ремонт </w:t>
            </w:r>
          </w:p>
          <w:p w:rsidR="00EB5BCB" w:rsidRPr="00150AC8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B5BCB" w:rsidRPr="0051000E" w:rsidRDefault="00EB5BCB" w:rsidP="005A0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B5BCB" w:rsidTr="005A078C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B5BCB" w:rsidRPr="0051000E" w:rsidRDefault="00EB5BCB" w:rsidP="005A078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B5BCB" w:rsidRDefault="00EB5BCB" w:rsidP="005A07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  <w:p w:rsidR="00EB5BCB" w:rsidRPr="0051000E" w:rsidRDefault="00EB5BCB" w:rsidP="005A07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5BCB" w:rsidRDefault="00EB5BCB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:rsidR="005660A0" w:rsidRDefault="00453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5A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Общий объем оборота розничной торговли крупных и средних предприятий</w:t>
      </w:r>
      <w:r w:rsidR="00C4442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 ценах составил 1143,3</w:t>
      </w:r>
      <w:r w:rsidR="00C4442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139,4 </w:t>
      </w:r>
      <w:r w:rsidR="00C4442B">
        <w:rPr>
          <w:rFonts w:ascii="Times New Roman" w:hAnsi="Times New Roman" w:cs="Times New Roman"/>
          <w:sz w:val="28"/>
          <w:szCs w:val="28"/>
          <w:lang w:eastAsia="ru-RU"/>
        </w:rPr>
        <w:t xml:space="preserve">% к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уровню аналогичного периода 2023</w:t>
      </w:r>
      <w:r w:rsidR="00C4442B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 w:cs="Times New Roman"/>
          <w:sz w:val="28"/>
          <w:szCs w:val="28"/>
          <w:lang w:eastAsia="ru-RU"/>
        </w:rPr>
        <w:t>819,9</w:t>
      </w:r>
      <w:r w:rsidR="00C4442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рублей).</w:t>
      </w:r>
    </w:p>
    <w:p w:rsidR="003A2E59" w:rsidRDefault="003A2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434816" w:rsidRDefault="00434816" w:rsidP="0043481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34816" w:rsidRPr="00434816" w:rsidRDefault="00434816" w:rsidP="0043481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816">
        <w:rPr>
          <w:rFonts w:ascii="Times New Roman" w:hAnsi="Times New Roman" w:cs="Times New Roman"/>
          <w:sz w:val="28"/>
          <w:szCs w:val="28"/>
        </w:rPr>
        <w:t xml:space="preserve">Отсутствие статистической информации о субъектах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43481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Pr="00434816">
        <w:rPr>
          <w:rFonts w:ascii="Times New Roman" w:hAnsi="Times New Roman" w:cs="Times New Roman"/>
          <w:sz w:val="28"/>
          <w:szCs w:val="28"/>
        </w:rPr>
        <w:t>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p w:rsidR="00434816" w:rsidRPr="00434816" w:rsidRDefault="00434816" w:rsidP="00434816">
      <w:pPr>
        <w:jc w:val="both"/>
        <w:rPr>
          <w:rFonts w:ascii="Times New Roman" w:hAnsi="Times New Roman" w:cs="Times New Roman"/>
          <w:sz w:val="28"/>
          <w:szCs w:val="28"/>
        </w:rPr>
      </w:pPr>
      <w:r w:rsidRPr="00434816">
        <w:rPr>
          <w:rFonts w:ascii="Times New Roman" w:hAnsi="Times New Roman" w:cs="Times New Roman"/>
          <w:sz w:val="28"/>
          <w:szCs w:val="28"/>
        </w:rPr>
        <w:t xml:space="preserve">     Отраслевая структура малого и среднего предпринимательства существенно не меняется. Наибольшее количество субъектов малого и среднего предпринимательства занято в сфере торговли, что объясняется </w:t>
      </w:r>
      <w:r w:rsidRPr="00434816">
        <w:rPr>
          <w:rFonts w:ascii="Times New Roman" w:hAnsi="Times New Roman" w:cs="Times New Roman"/>
          <w:sz w:val="28"/>
          <w:szCs w:val="28"/>
        </w:rPr>
        <w:lastRenderedPageBreak/>
        <w:t>высокой оборачиваемостью средств в данной сфере деятельности, сфере платных услуг населения.</w:t>
      </w:r>
    </w:p>
    <w:p w:rsidR="005660A0" w:rsidRDefault="00C44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Об организациях, образующих инфраструктуру поддержки субъектов малого и среднего предпринимательства в Ставропольском крае </w:t>
      </w:r>
    </w:p>
    <w:p w:rsidR="005660A0" w:rsidRDefault="00C44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поддержки</w:t>
      </w:r>
    </w:p>
    <w:p w:rsidR="005660A0" w:rsidRDefault="00542CE0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hyperlink r:id="rId11" w:history="1">
        <w:r w:rsidR="002522FE" w:rsidRPr="002522FE">
          <w:rPr>
            <w:rStyle w:val="a4"/>
            <w:sz w:val="24"/>
            <w:szCs w:val="24"/>
          </w:rPr>
          <w:t>https://www.aleksadmin.ru/podderzhka-predprinimatelstva/infrastruktura-podderzhki/</w:t>
        </w:r>
      </w:hyperlink>
    </w:p>
    <w:p w:rsidR="002522FE" w:rsidRPr="002522FE" w:rsidRDefault="002522FE">
      <w:pPr>
        <w:pStyle w:val="1"/>
        <w:shd w:val="clear" w:color="auto" w:fill="FFFFFF"/>
        <w:spacing w:before="0" w:beforeAutospacing="0" w:after="0" w:afterAutospacing="0"/>
        <w:rPr>
          <w:color w:val="273350"/>
          <w:sz w:val="24"/>
          <w:szCs w:val="24"/>
        </w:rPr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 муниципальном имуществе, расположенном на территории </w:t>
      </w:r>
      <w:r w:rsidR="0025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434816" w:rsidRDefault="004348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0A0" w:rsidRPr="002522FE" w:rsidRDefault="00C4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</w:instrText>
      </w:r>
      <w:r>
        <w:fldChar w:fldCharType="separate"/>
      </w:r>
      <w:r w:rsidR="002522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 от 04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</w:t>
      </w:r>
      <w:r w:rsidR="002522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.202</w:t>
      </w:r>
      <w:r w:rsidR="002522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 г. № 484 </w:t>
      </w:r>
      <w:r w:rsidR="002522FE">
        <w:rPr>
          <w:rFonts w:ascii="Times New Roman" w:hAnsi="Times New Roman" w:cs="Times New Roman"/>
          <w:sz w:val="28"/>
          <w:szCs w:val="28"/>
        </w:rPr>
        <w:t>«</w:t>
      </w:r>
      <w:r w:rsidR="002522FE" w:rsidRPr="002522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Перечень муниципального имущества Александровского муниципального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522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:rsidR="005660A0" w:rsidRDefault="00C4442B">
      <w:pPr>
        <w:pStyle w:val="2"/>
        <w:pBdr>
          <w:bottom w:val="single" w:sz="6" w:space="4" w:color="DDDDDD"/>
        </w:pBdr>
        <w:spacing w:before="0" w:line="240" w:lineRule="auto"/>
        <w:ind w:firstLine="567"/>
        <w:jc w:val="both"/>
        <w:textAlignment w:val="baseline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2522FE" w:rsidRPr="003A2E59" w:rsidRDefault="00542CE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hyperlink r:id="rId12" w:history="1">
        <w:r w:rsidR="002522FE" w:rsidRPr="003A2E59">
          <w:rPr>
            <w:rStyle w:val="a4"/>
            <w:rFonts w:ascii="Times New Roman" w:hAnsi="Times New Roman" w:cs="Times New Roman"/>
            <w:b/>
          </w:rPr>
          <w:t>https://www.aleksadmin.ru/podderzhka-predprinimatelstva/imushchestvennaya-podderzhka-subektov-malogo-i-srednego-predprinimatelstva/</w:t>
        </w:r>
      </w:hyperlink>
    </w:p>
    <w:p w:rsidR="002522FE" w:rsidRDefault="002522FE">
      <w:pPr>
        <w:spacing w:after="0" w:line="240" w:lineRule="auto"/>
        <w:ind w:firstLine="709"/>
        <w:jc w:val="both"/>
        <w:textAlignment w:val="baseline"/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2E59" w:rsidRDefault="003A2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2E59" w:rsidRPr="003A2E59" w:rsidRDefault="00C4442B" w:rsidP="003A2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Конкурсы</w:t>
      </w:r>
      <w:bookmarkStart w:id="0" w:name="_GoBack"/>
      <w:bookmarkEnd w:id="0"/>
    </w:p>
    <w:p w:rsidR="00F146D3" w:rsidRPr="003A2E59" w:rsidRDefault="00542CE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hyperlink r:id="rId13" w:history="1">
        <w:r w:rsidR="00F146D3" w:rsidRPr="003A2E59">
          <w:rPr>
            <w:rStyle w:val="a4"/>
            <w:rFonts w:ascii="Times New Roman" w:hAnsi="Times New Roman" w:cs="Times New Roman"/>
            <w:b/>
          </w:rPr>
          <w:t>https://www.aleksadmin.ru/press-tsentr/obyavleniya/nachalsya-priyem-zayavok-na-uchastie-v-ezhegodnom-konkurse-predprinimatel-goda-/?sphrase_id=20606</w:t>
        </w:r>
      </w:hyperlink>
    </w:p>
    <w:p w:rsidR="00F146D3" w:rsidRDefault="00F146D3">
      <w:pPr>
        <w:spacing w:after="0" w:line="240" w:lineRule="auto"/>
        <w:ind w:firstLine="709"/>
        <w:jc w:val="both"/>
        <w:textAlignment w:val="baseline"/>
      </w:pP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03519D" w:rsidRDefault="000351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0A0" w:rsidRPr="0003519D" w:rsidRDefault="00C4442B" w:rsidP="000351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налоговых поступлений в бюджет муниципального округа от деятельности субъектов малого и сре</w:t>
      </w:r>
      <w:r w:rsidR="0003519D" w:rsidRPr="00696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днего предпринимател</w:t>
      </w:r>
      <w:r w:rsidR="00696BFE" w:rsidRPr="00696BF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в 2024 году составила 30</w:t>
      </w:r>
      <w:r w:rsidR="0013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660A0" w:rsidRPr="006E39EA" w:rsidRDefault="00C4442B" w:rsidP="006E39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4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 муниципального округа с ведущими спе</w:t>
      </w:r>
      <w:r w:rsidR="006E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циалистами в различных отраслях, </w:t>
      </w:r>
      <w:r w:rsidR="006E39EA">
        <w:rPr>
          <w:rFonts w:ascii="Times New Roman" w:hAnsi="Times New Roman" w:cs="Times New Roman"/>
          <w:sz w:val="28"/>
          <w:szCs w:val="28"/>
        </w:rPr>
        <w:t xml:space="preserve">в 2024 году проведено 3 совещания. </w:t>
      </w: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краевом и муниципальном уровне оказывается комплексная поддержка бизнесу, работают разные механизмы поддержки.</w:t>
      </w:r>
    </w:p>
    <w:p w:rsidR="005660A0" w:rsidRDefault="00C444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малом и среднем предпринимательстве муниципального округа, их достижениях в развитии соб</w:t>
      </w:r>
      <w:r w:rsidR="006E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бизнеса в течении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размещалась на официальном сайте администрации </w:t>
      </w:r>
      <w:r w:rsidR="006E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сети Интерне</w:t>
      </w:r>
      <w:r w:rsidR="006E39E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социальных сетях.</w:t>
      </w:r>
    </w:p>
    <w:p w:rsidR="00434816" w:rsidRDefault="004348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A0" w:rsidRDefault="0056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E0" w:rsidRDefault="00542CE0">
      <w:pPr>
        <w:spacing w:line="240" w:lineRule="auto"/>
      </w:pPr>
      <w:r>
        <w:separator/>
      </w:r>
    </w:p>
  </w:endnote>
  <w:endnote w:type="continuationSeparator" w:id="0">
    <w:p w:rsidR="00542CE0" w:rsidRDefault="0054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UIDisplay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E0" w:rsidRDefault="00542CE0">
      <w:pPr>
        <w:spacing w:after="0"/>
      </w:pPr>
      <w:r>
        <w:separator/>
      </w:r>
    </w:p>
  </w:footnote>
  <w:footnote w:type="continuationSeparator" w:id="0">
    <w:p w:rsidR="00542CE0" w:rsidRDefault="00542C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B73"/>
    <w:multiLevelType w:val="multilevel"/>
    <w:tmpl w:val="0D440B73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06D1C"/>
    <w:rsid w:val="0003519D"/>
    <w:rsid w:val="000529C5"/>
    <w:rsid w:val="000619F8"/>
    <w:rsid w:val="0007657A"/>
    <w:rsid w:val="000C1027"/>
    <w:rsid w:val="000C129C"/>
    <w:rsid w:val="000F13E8"/>
    <w:rsid w:val="000F2BD9"/>
    <w:rsid w:val="00136C05"/>
    <w:rsid w:val="00150AC8"/>
    <w:rsid w:val="00163CF0"/>
    <w:rsid w:val="001B355C"/>
    <w:rsid w:val="001C6A12"/>
    <w:rsid w:val="001D20FD"/>
    <w:rsid w:val="001F739B"/>
    <w:rsid w:val="002062F0"/>
    <w:rsid w:val="00206789"/>
    <w:rsid w:val="00211C4B"/>
    <w:rsid w:val="002522FE"/>
    <w:rsid w:val="00255E4D"/>
    <w:rsid w:val="0026345B"/>
    <w:rsid w:val="00267FCB"/>
    <w:rsid w:val="00270213"/>
    <w:rsid w:val="00296EA0"/>
    <w:rsid w:val="002C1FEC"/>
    <w:rsid w:val="002C7B86"/>
    <w:rsid w:val="002E1335"/>
    <w:rsid w:val="002E236F"/>
    <w:rsid w:val="002F5A5A"/>
    <w:rsid w:val="00310880"/>
    <w:rsid w:val="00330594"/>
    <w:rsid w:val="0035185C"/>
    <w:rsid w:val="003533E8"/>
    <w:rsid w:val="003644DB"/>
    <w:rsid w:val="00377E20"/>
    <w:rsid w:val="00395903"/>
    <w:rsid w:val="003A08E1"/>
    <w:rsid w:val="003A2E59"/>
    <w:rsid w:val="003A5AEA"/>
    <w:rsid w:val="003D36D6"/>
    <w:rsid w:val="003E26DA"/>
    <w:rsid w:val="003F0707"/>
    <w:rsid w:val="0041343A"/>
    <w:rsid w:val="00417AA6"/>
    <w:rsid w:val="00434816"/>
    <w:rsid w:val="00441080"/>
    <w:rsid w:val="004535AE"/>
    <w:rsid w:val="004543A4"/>
    <w:rsid w:val="0046518F"/>
    <w:rsid w:val="00484A2B"/>
    <w:rsid w:val="00496312"/>
    <w:rsid w:val="004A2F49"/>
    <w:rsid w:val="004C0CC5"/>
    <w:rsid w:val="004D43CB"/>
    <w:rsid w:val="004E56D2"/>
    <w:rsid w:val="004F55C2"/>
    <w:rsid w:val="004F5E8A"/>
    <w:rsid w:val="0051000E"/>
    <w:rsid w:val="0052249C"/>
    <w:rsid w:val="0054092C"/>
    <w:rsid w:val="00542CE0"/>
    <w:rsid w:val="00553CF0"/>
    <w:rsid w:val="005660A0"/>
    <w:rsid w:val="00573DBF"/>
    <w:rsid w:val="005752C3"/>
    <w:rsid w:val="005A6E42"/>
    <w:rsid w:val="005B36C0"/>
    <w:rsid w:val="005B5512"/>
    <w:rsid w:val="005C4B13"/>
    <w:rsid w:val="005D088C"/>
    <w:rsid w:val="005D11F2"/>
    <w:rsid w:val="005D4BB4"/>
    <w:rsid w:val="005D5C63"/>
    <w:rsid w:val="00617E23"/>
    <w:rsid w:val="0063577A"/>
    <w:rsid w:val="00635B6B"/>
    <w:rsid w:val="006367AA"/>
    <w:rsid w:val="00645C93"/>
    <w:rsid w:val="0065209A"/>
    <w:rsid w:val="00653254"/>
    <w:rsid w:val="00696BFE"/>
    <w:rsid w:val="006C5777"/>
    <w:rsid w:val="006D6FE3"/>
    <w:rsid w:val="006E39EA"/>
    <w:rsid w:val="006E3CE3"/>
    <w:rsid w:val="006F3FBA"/>
    <w:rsid w:val="0073772B"/>
    <w:rsid w:val="0075410D"/>
    <w:rsid w:val="00760394"/>
    <w:rsid w:val="00765A39"/>
    <w:rsid w:val="00776100"/>
    <w:rsid w:val="007958FC"/>
    <w:rsid w:val="007A69A4"/>
    <w:rsid w:val="007B3BC9"/>
    <w:rsid w:val="007F0F96"/>
    <w:rsid w:val="007F70BB"/>
    <w:rsid w:val="008044FA"/>
    <w:rsid w:val="00837CE7"/>
    <w:rsid w:val="00851EBA"/>
    <w:rsid w:val="00866BF1"/>
    <w:rsid w:val="00886BAD"/>
    <w:rsid w:val="008F0B63"/>
    <w:rsid w:val="008F0F5D"/>
    <w:rsid w:val="008F7FC6"/>
    <w:rsid w:val="00904721"/>
    <w:rsid w:val="0091241E"/>
    <w:rsid w:val="00917A7B"/>
    <w:rsid w:val="00925CA3"/>
    <w:rsid w:val="00930129"/>
    <w:rsid w:val="009374A5"/>
    <w:rsid w:val="00955DAC"/>
    <w:rsid w:val="00963BF6"/>
    <w:rsid w:val="0097481F"/>
    <w:rsid w:val="00983F0F"/>
    <w:rsid w:val="009A5186"/>
    <w:rsid w:val="009A74C0"/>
    <w:rsid w:val="009D7756"/>
    <w:rsid w:val="009E4002"/>
    <w:rsid w:val="00A074C6"/>
    <w:rsid w:val="00A36729"/>
    <w:rsid w:val="00A850B7"/>
    <w:rsid w:val="00AA1326"/>
    <w:rsid w:val="00AD4ED1"/>
    <w:rsid w:val="00AD7044"/>
    <w:rsid w:val="00B10D4E"/>
    <w:rsid w:val="00B27B52"/>
    <w:rsid w:val="00B41692"/>
    <w:rsid w:val="00B81AA5"/>
    <w:rsid w:val="00B83BBD"/>
    <w:rsid w:val="00B94C4C"/>
    <w:rsid w:val="00C0138D"/>
    <w:rsid w:val="00C02247"/>
    <w:rsid w:val="00C17A0A"/>
    <w:rsid w:val="00C30158"/>
    <w:rsid w:val="00C4442B"/>
    <w:rsid w:val="00C569A6"/>
    <w:rsid w:val="00C60984"/>
    <w:rsid w:val="00C71A8E"/>
    <w:rsid w:val="00C76781"/>
    <w:rsid w:val="00D15ADF"/>
    <w:rsid w:val="00D23BEF"/>
    <w:rsid w:val="00D3713A"/>
    <w:rsid w:val="00D46DAD"/>
    <w:rsid w:val="00D512D5"/>
    <w:rsid w:val="00D65B36"/>
    <w:rsid w:val="00D83F94"/>
    <w:rsid w:val="00D91FB0"/>
    <w:rsid w:val="00E339CB"/>
    <w:rsid w:val="00E37AAE"/>
    <w:rsid w:val="00E579F7"/>
    <w:rsid w:val="00E7559A"/>
    <w:rsid w:val="00EA282D"/>
    <w:rsid w:val="00EB5BCB"/>
    <w:rsid w:val="00EC07FA"/>
    <w:rsid w:val="00EF2F0C"/>
    <w:rsid w:val="00F146D3"/>
    <w:rsid w:val="00F312F2"/>
    <w:rsid w:val="00F43B25"/>
    <w:rsid w:val="00FC7402"/>
    <w:rsid w:val="00FC7C7E"/>
    <w:rsid w:val="00FE69E4"/>
    <w:rsid w:val="00FF013F"/>
    <w:rsid w:val="25312E30"/>
    <w:rsid w:val="471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B333"/>
  <w15:docId w15:val="{175FEA23-4281-40B2-A1B6-9025FF9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ksadmin.ru/" TargetMode="External"/><Relationship Id="rId13" Type="http://schemas.openxmlformats.org/officeDocument/2006/relationships/hyperlink" Target="https://www.aleksadmin.ru/press-tsentr/obyavleniya/nachalsya-priyem-zayavok-na-uchastie-v-ezhegodnom-konkurse-predprinimatel-goda-/?sphrase_id=20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2144/" TargetMode="External"/><Relationship Id="rId12" Type="http://schemas.openxmlformats.org/officeDocument/2006/relationships/hyperlink" Target="https://www.aleksadmin.ru/podderzhka-predprinimatelstva/imushchestvennaya-podderzhka-subektov-malogo-i-srednego-predprinim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eksadmin.ru/podderzhka-predprinimatelstva/infrastruktura-podderzhk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eksadmin.ru/ekonomika/programmy-razvitiya/programmy-okruga/2024-2029-gody-/snizhenie-administrativnykh-barerov-optimizatsiya-i-povyshenie-kachestva-predostavleniya-munitsipaln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eksadmin.ru/ekonomi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Алина А. Бухтоярова</cp:lastModifiedBy>
  <cp:revision>31</cp:revision>
  <cp:lastPrinted>2023-02-28T10:20:00Z</cp:lastPrinted>
  <dcterms:created xsi:type="dcterms:W3CDTF">2024-01-25T12:54:00Z</dcterms:created>
  <dcterms:modified xsi:type="dcterms:W3CDTF">2025-01-30T06:00:00Z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45E230FEA2814FF382274C3E8814122A_13</vt:lpwstr>
  </property>
</Properties>
</file>