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867B2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510D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60" w:type="dxa"/>
        <w:tblInd w:w="-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569"/>
        <w:gridCol w:w="85"/>
        <w:gridCol w:w="1220"/>
        <w:gridCol w:w="64"/>
        <w:gridCol w:w="1354"/>
        <w:gridCol w:w="992"/>
        <w:gridCol w:w="123"/>
        <w:gridCol w:w="1437"/>
        <w:gridCol w:w="4679"/>
      </w:tblGrid>
      <w:tr w:rsidR="00880D2C" w:rsidRPr="00F2293E" w:rsidTr="00D546DA">
        <w:trPr>
          <w:cantSplit/>
          <w:trHeight w:val="960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9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880D2C" w:rsidRPr="00F2293E" w:rsidTr="00D546DA">
        <w:trPr>
          <w:cantSplit/>
          <w:trHeight w:val="24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F2293E" w:rsidRDefault="00933D9B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467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F2293E" w:rsidTr="00D546DA">
        <w:trPr>
          <w:cantSplit/>
          <w:trHeight w:val="36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на конец года</w:t>
            </w:r>
          </w:p>
        </w:tc>
        <w:tc>
          <w:tcPr>
            <w:tcW w:w="46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F2293E" w:rsidTr="00D546DA">
        <w:trPr>
          <w:cantSplit/>
          <w:trHeight w:val="29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0D2C" w:rsidRPr="00F2293E" w:rsidTr="00D546DA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880D2C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F2293E" w:rsidRDefault="00770204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71510D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</w:t>
            </w:r>
          </w:p>
        </w:tc>
      </w:tr>
      <w:tr w:rsidR="00D546DA" w:rsidRPr="00F2293E" w:rsidTr="00D546DA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F46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плановых показателей по доходам от использования объектов недвижимого имущества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E91DE1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180,56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CB65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перевыполнен.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</w:t>
            </w:r>
            <w:r w:rsidR="00CB65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связано с тем, что арендатором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произведена оплата за</w:t>
            </w:r>
            <w:r w:rsidR="00CB65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фактическое пользование имуществом за июль, август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месяц 2023 </w:t>
            </w:r>
            <w:r w:rsidR="00CB65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  <w:tr w:rsidR="00D546DA" w:rsidRPr="00F2293E" w:rsidTr="00D546DA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F46C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по доходам от использования земельных участков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CB65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  <w:p w:rsidR="00CB65DA" w:rsidRPr="00F2293E" w:rsidRDefault="00CB65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перевыполнен.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аренды земельных участков, а также погашением задолженности за предыдущий период.</w:t>
            </w:r>
          </w:p>
        </w:tc>
      </w:tr>
      <w:tr w:rsidR="00D546DA" w:rsidRPr="00F2293E" w:rsidTr="00D546DA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на которые зарегистрировано право муниципальной собственности Александровского муниципального округа Ставропольского края, в общем количестве объектов недвижимого имущества, подлежащих регистрации в муниципальную собственность Александровского муниципального округа Ставропольского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CE1007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CE100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процента зарегистрированных объектов в муниципальную собственность Александровского муниципального округа Ставропольского края связано с регистрацией новых объектов.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F2293E">
              <w:rPr>
                <w:rFonts w:ascii="Times New Roman" w:hAnsi="Times New Roman" w:cs="Times New Roman"/>
                <w:bCs/>
                <w:sz w:val="24"/>
                <w:szCs w:val="24"/>
              </w:rPr>
              <w:t>от сдачи в аренду имущества, находящегося в оперативном управлении органов управления власти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округа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F22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созданных ими учреждений (за исключением имущества бюджетных и автономных учреждений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F229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450,60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175,59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E91DE1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317,04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перевыполнен. </w:t>
            </w:r>
            <w:r w:rsidR="00CB65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тем, что арендатором произведена оплата за фактическое пользование имуществом за июль, август месяц 2023 года.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 Александровского муниципального округа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208,80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E91DE1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Данный показатель зависит от прибыли муниципальных унитарных предприятий.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земельных участков, на которые зарегистрировано право муниципальной собственности Александровского муниципального округа Ставропольского края, в общем количестве земельных участков, подлежащих регистрации в муниципальную собственность Александровского муниципального округа Ставропольского края;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97,74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E91DE1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CE100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процента зарегистрированных объектов в муниципальную собственность Александровского муниципального округа Ставропольского края связано с регистрацией новых земельных участков.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Доходы, полученные от использования земельных участков, государственная собственность на которые не разграничена.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27 222,89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21 189,50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E61AD1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27830,41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BD0E53" w:rsidP="00D546DA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перевыполнен.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поступлений связано с заключением </w:t>
            </w:r>
            <w:r w:rsidR="00626AEB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новых </w:t>
            </w:r>
            <w:r w:rsidR="001C4409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договоров аренды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участков, а также погашением задолженности за предыдущий период.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земельные участки, находящиеся в муниципальной собственности Александровского муниципального округа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 бюджетных и автономных учреждений Александровского муниципального округа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24 406,67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18097,57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F46C85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23 244,01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DA" w:rsidRPr="00F2293E" w:rsidRDefault="00BD0E53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перевыполнен. 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</w:t>
            </w:r>
            <w:r w:rsidR="00626AEB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заключением новых </w:t>
            </w:r>
            <w:r w:rsidR="00F2293E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договоров аренды</w:t>
            </w:r>
            <w:r w:rsidR="00D546DA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участков, а также погашением задолженности за предыдущий период.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муниципального имущества включенного в Перечень имущества для предоставления субъектам малого и среднего предпринимательства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CE1007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05608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CE1007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</w:t>
            </w:r>
            <w:r w:rsidR="00CE1007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не включались</w:t>
            </w:r>
            <w:r w:rsidR="000560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ввиду отсутствия имущества пригодного для включения в Перечень</w:t>
            </w:r>
          </w:p>
        </w:tc>
      </w:tr>
      <w:tr w:rsidR="00D546DA" w:rsidRPr="00F2293E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по которым в ходе проверок выявлены нарушения земельного законодательства к общему числу проверенных земельных участков</w:t>
            </w:r>
            <w:r w:rsidR="00BD0E53">
              <w:rPr>
                <w:rFonts w:ascii="Times New Roman" w:hAnsi="Times New Roman" w:cs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D546DA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DA" w:rsidRPr="00F2293E" w:rsidRDefault="00026AA7" w:rsidP="00BD0E5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1" w:rsidRPr="00F2293E" w:rsidRDefault="00BD0E53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не выполнен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D0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1B51"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2023 год проведено 43 контрольных мероприятий без взаимодействия с контролируемым лицом в рамках муниципального земельного контроля.</w:t>
            </w:r>
          </w:p>
          <w:p w:rsidR="00001B51" w:rsidRPr="00F2293E" w:rsidRDefault="00001B51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ходе, которых проведено осмотров, обследований 64 земельных участков общей площадью 105432726 кв.м., в т.ч. 513 916 кв.м. земли населенных пунктов, 104918810 кв.м. земли сельскохозяйственного назначения.</w:t>
            </w:r>
          </w:p>
          <w:p w:rsidR="00001B51" w:rsidRPr="00F2293E" w:rsidRDefault="00001B51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осмотров, обследований земельных участков выявлены признаки нарушений земельного законодательства на 19 земельных участках, в т.ч. земли населенных пунктов 15 земельных участков</w:t>
            </w:r>
          </w:p>
          <w:p w:rsidR="00001B51" w:rsidRPr="00F2293E" w:rsidRDefault="00001B51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15 земельных участках населенных пунктов, усматриваются признаки нарушений земельного законодательства Российской Федерации, за которые предусмотрена ответственность ст. 7.1, ст. 8.8 Кодекса Российской Федерации об административных правонарушениях.</w:t>
            </w:r>
          </w:p>
          <w:p w:rsidR="00001B51" w:rsidRPr="00F2293E" w:rsidRDefault="00001B51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нарушение по 6 земельным участкам земель сельскохозяйственного назначения на площади 113,12 га. Основным нарушением является нецелевое использование земельных участков ст. 8.8 Кодекса Российской Федерации об административных правонарушениях.</w:t>
            </w:r>
          </w:p>
          <w:p w:rsidR="00001B51" w:rsidRPr="00F2293E" w:rsidRDefault="00001B51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всем выявленным фактам материалы направлены в Прокуратуру Александровского района СК, Россельхознадзор, Росприроднадзор по СК для рассмотрения по существу и принятия решения согласно компетенции.</w:t>
            </w:r>
          </w:p>
          <w:p w:rsidR="00026AA7" w:rsidRPr="00F2293E" w:rsidRDefault="00026AA7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3 земельным участкам </w:t>
            </w: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выявлены нарушения, предусмотренные КоАП РФ</w:t>
            </w:r>
          </w:p>
          <w:p w:rsidR="00026AA7" w:rsidRPr="00F2293E" w:rsidRDefault="00026AA7" w:rsidP="00001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3 физических лица к административной ответственности.</w:t>
            </w:r>
          </w:p>
          <w:p w:rsidR="00D546DA" w:rsidRPr="00F2293E" w:rsidRDefault="00D546DA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ECE" w:rsidRPr="00880D2C" w:rsidTr="00D546D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F0ECE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F0ECE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капитального строительства и земельных участков, поставленных на государственный кадастровый учет на территории Александровского муниципального округа Ставропольского </w:t>
            </w:r>
            <w:r w:rsidR="00F46C85" w:rsidRPr="00F2293E">
              <w:rPr>
                <w:rFonts w:ascii="Times New Roman" w:hAnsi="Times New Roman" w:cs="Times New Roman"/>
                <w:sz w:val="24"/>
                <w:szCs w:val="24"/>
              </w:rPr>
              <w:t>края в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 общем количестве объектов </w:t>
            </w:r>
            <w:r w:rsidR="00F46C85" w:rsidRPr="00F2293E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</w:t>
            </w: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участков, подлежащих постановке на государственный кадастровый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F0ECE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F0ECE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F0ECE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F46C85" w:rsidP="00D546D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CE" w:rsidRPr="00F2293E" w:rsidRDefault="00BD0E53" w:rsidP="00D546D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выполнен.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6C85" w:rsidRPr="00F229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учет поставлены все объекты недвижимости.</w:t>
            </w:r>
          </w:p>
        </w:tc>
      </w:tr>
    </w:tbl>
    <w:p w:rsidR="00EA3EAF" w:rsidRDefault="00EA3EAF" w:rsidP="00BB4E0B"/>
    <w:sectPr w:rsidR="00EA3EAF" w:rsidSect="00BB4E0B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FC"/>
    <w:rsid w:val="00001B51"/>
    <w:rsid w:val="00026AA7"/>
    <w:rsid w:val="000310C6"/>
    <w:rsid w:val="000519A8"/>
    <w:rsid w:val="00056081"/>
    <w:rsid w:val="000A7DD7"/>
    <w:rsid w:val="000C4D63"/>
    <w:rsid w:val="000D7154"/>
    <w:rsid w:val="000E4B23"/>
    <w:rsid w:val="00120097"/>
    <w:rsid w:val="0015157F"/>
    <w:rsid w:val="001A04BB"/>
    <w:rsid w:val="001C36C7"/>
    <w:rsid w:val="001C4409"/>
    <w:rsid w:val="00232E2D"/>
    <w:rsid w:val="002469FB"/>
    <w:rsid w:val="0026503F"/>
    <w:rsid w:val="002A1A20"/>
    <w:rsid w:val="002D305D"/>
    <w:rsid w:val="002E0EFC"/>
    <w:rsid w:val="00360B6C"/>
    <w:rsid w:val="003B2932"/>
    <w:rsid w:val="00413DE3"/>
    <w:rsid w:val="00456120"/>
    <w:rsid w:val="00483736"/>
    <w:rsid w:val="004A2E81"/>
    <w:rsid w:val="005026A6"/>
    <w:rsid w:val="00566EE1"/>
    <w:rsid w:val="005A0A53"/>
    <w:rsid w:val="005C2553"/>
    <w:rsid w:val="005C3278"/>
    <w:rsid w:val="005E6A1D"/>
    <w:rsid w:val="00626AEB"/>
    <w:rsid w:val="00626D35"/>
    <w:rsid w:val="00651D45"/>
    <w:rsid w:val="006D7DE1"/>
    <w:rsid w:val="006E09B9"/>
    <w:rsid w:val="006E0A0C"/>
    <w:rsid w:val="006F6850"/>
    <w:rsid w:val="0071510D"/>
    <w:rsid w:val="00770204"/>
    <w:rsid w:val="007915AF"/>
    <w:rsid w:val="007B022F"/>
    <w:rsid w:val="00851061"/>
    <w:rsid w:val="00880D2C"/>
    <w:rsid w:val="008844D3"/>
    <w:rsid w:val="008B5960"/>
    <w:rsid w:val="008F67B7"/>
    <w:rsid w:val="00933D9B"/>
    <w:rsid w:val="009826EE"/>
    <w:rsid w:val="009B201D"/>
    <w:rsid w:val="009B484B"/>
    <w:rsid w:val="00A1158E"/>
    <w:rsid w:val="00A80117"/>
    <w:rsid w:val="00A94D4A"/>
    <w:rsid w:val="00B23E73"/>
    <w:rsid w:val="00B32387"/>
    <w:rsid w:val="00B40282"/>
    <w:rsid w:val="00B47C29"/>
    <w:rsid w:val="00B70192"/>
    <w:rsid w:val="00B867B2"/>
    <w:rsid w:val="00B91960"/>
    <w:rsid w:val="00BB4E0B"/>
    <w:rsid w:val="00BD0E53"/>
    <w:rsid w:val="00BD4BA2"/>
    <w:rsid w:val="00BE4048"/>
    <w:rsid w:val="00BF0ECE"/>
    <w:rsid w:val="00C04B30"/>
    <w:rsid w:val="00C764BC"/>
    <w:rsid w:val="00C834E0"/>
    <w:rsid w:val="00CB5DE8"/>
    <w:rsid w:val="00CB65DA"/>
    <w:rsid w:val="00CE1007"/>
    <w:rsid w:val="00D352E6"/>
    <w:rsid w:val="00D41BF1"/>
    <w:rsid w:val="00D444B0"/>
    <w:rsid w:val="00D546DA"/>
    <w:rsid w:val="00D5692A"/>
    <w:rsid w:val="00D6095A"/>
    <w:rsid w:val="00DA08F7"/>
    <w:rsid w:val="00DA325C"/>
    <w:rsid w:val="00E0386F"/>
    <w:rsid w:val="00E07AB3"/>
    <w:rsid w:val="00E31679"/>
    <w:rsid w:val="00E61AD1"/>
    <w:rsid w:val="00E91DE1"/>
    <w:rsid w:val="00EA1FD5"/>
    <w:rsid w:val="00EA3EAF"/>
    <w:rsid w:val="00EE0310"/>
    <w:rsid w:val="00F2293E"/>
    <w:rsid w:val="00F46C85"/>
    <w:rsid w:val="00FB2339"/>
    <w:rsid w:val="00FB66D6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8B25F-E09C-42A5-89CF-F7B93BF3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02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51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A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B4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DA1E6-7C8C-4203-AA86-C848E562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2</cp:revision>
  <cp:lastPrinted>2020-02-06T06:09:00Z</cp:lastPrinted>
  <dcterms:created xsi:type="dcterms:W3CDTF">2024-03-12T12:49:00Z</dcterms:created>
  <dcterms:modified xsi:type="dcterms:W3CDTF">2024-03-12T12:49:00Z</dcterms:modified>
</cp:coreProperties>
</file>