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0"/>
        </w:rPr>
      </w:pPr>
      <w:bookmarkStart w:id="0" w:name="_GoBack"/>
      <w:bookmarkEnd w:id="0"/>
      <w:r>
        <w:rPr>
          <w:rFonts w:ascii="Times New Roman" w:eastAsia="Calibri" w:hAnsi="Times New Roman" w:cs="Microsoft Sans Serif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sz w:val="32"/>
          <w:szCs w:val="20"/>
        </w:rPr>
      </w:pPr>
      <w:r w:rsidRPr="009D279B">
        <w:rPr>
          <w:rFonts w:ascii="Times New Roman" w:eastAsia="Calibri" w:hAnsi="Times New Roman" w:cs="Microsoft Sans Serif"/>
          <w:b/>
          <w:color w:val="000000"/>
          <w:spacing w:val="130"/>
          <w:sz w:val="32"/>
          <w:szCs w:val="20"/>
        </w:rPr>
        <w:t>ПОСТАНОВЛЕНИЕ</w:t>
      </w:r>
    </w:p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b/>
          <w:color w:val="000000"/>
          <w:spacing w:val="130"/>
          <w:sz w:val="18"/>
          <w:szCs w:val="18"/>
        </w:rPr>
      </w:pPr>
    </w:p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color w:val="000000"/>
          <w:sz w:val="26"/>
          <w:szCs w:val="26"/>
        </w:rPr>
        <w:t>АДМИНИСТРАЦИИ</w:t>
      </w:r>
    </w:p>
    <w:p w:rsidR="00C66ADF" w:rsidRPr="009D279B" w:rsidRDefault="00C66ADF" w:rsidP="00C66ADF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6"/>
          <w:szCs w:val="26"/>
        </w:rPr>
      </w:pPr>
      <w:r w:rsidRPr="009D279B">
        <w:rPr>
          <w:rFonts w:ascii="Times New Roman" w:eastAsia="Calibri" w:hAnsi="Times New Roman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color w:val="000000"/>
          <w:sz w:val="28"/>
          <w:szCs w:val="28"/>
        </w:rPr>
        <w:t>СТАВРОПОЛЬСКОГО КРАЯ</w:t>
      </w:r>
    </w:p>
    <w:p w:rsidR="00C66ADF" w:rsidRPr="009D279B" w:rsidRDefault="00C66ADF" w:rsidP="00C66AD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Microsoft Sans Serif"/>
          <w:color w:val="000000"/>
          <w:sz w:val="28"/>
          <w:szCs w:val="28"/>
        </w:rPr>
      </w:pPr>
    </w:p>
    <w:p w:rsidR="00C66ADF" w:rsidRDefault="00C66ADF" w:rsidP="00C66ADF">
      <w:pPr>
        <w:widowControl w:val="0"/>
        <w:autoSpaceDE w:val="0"/>
        <w:autoSpaceDN w:val="0"/>
        <w:adjustRightInd w:val="0"/>
        <w:spacing w:after="0" w:line="240" w:lineRule="exact"/>
        <w:ind w:right="-1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D279B">
        <w:rPr>
          <w:rFonts w:ascii="Times New Roman" w:eastAsia="Calibri" w:hAnsi="Times New Roman" w:cs="Microsoft Sans Serif"/>
          <w:color w:val="000000"/>
          <w:sz w:val="28"/>
          <w:szCs w:val="28"/>
        </w:rPr>
        <w:t>2</w:t>
      </w:r>
      <w:r>
        <w:rPr>
          <w:rFonts w:ascii="Times New Roman" w:eastAsia="Calibri" w:hAnsi="Times New Roman" w:cs="Microsoft Sans Serif"/>
          <w:color w:val="000000"/>
          <w:sz w:val="28"/>
          <w:szCs w:val="28"/>
        </w:rPr>
        <w:t>6</w:t>
      </w:r>
      <w:r w:rsidRPr="009D279B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декабря 2024 г.                      </w:t>
      </w:r>
      <w:r w:rsidRPr="009D279B">
        <w:rPr>
          <w:rFonts w:ascii="Times New Roman" w:eastAsia="Calibri" w:hAnsi="Times New Roman" w:cs="Microsoft Sans Serif"/>
          <w:color w:val="000000"/>
          <w:sz w:val="24"/>
          <w:szCs w:val="28"/>
        </w:rPr>
        <w:t>с. Александровское</w:t>
      </w:r>
      <w:r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          </w:t>
      </w:r>
      <w:r w:rsidRPr="009D279B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                     № </w:t>
      </w:r>
      <w:r>
        <w:rPr>
          <w:rFonts w:ascii="Times New Roman" w:eastAsia="Calibri" w:hAnsi="Times New Roman" w:cs="Microsoft Sans Serif"/>
          <w:color w:val="000000"/>
          <w:sz w:val="28"/>
          <w:szCs w:val="28"/>
        </w:rPr>
        <w:t>1301</w:t>
      </w:r>
    </w:p>
    <w:p w:rsidR="00C66ADF" w:rsidRPr="00A03940" w:rsidRDefault="00C66ADF" w:rsidP="00A0394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Microsoft Sans Serif"/>
          <w:color w:val="000000"/>
          <w:sz w:val="18"/>
          <w:szCs w:val="18"/>
        </w:rPr>
      </w:pPr>
    </w:p>
    <w:p w:rsidR="00F40B64" w:rsidRPr="001B7BC0" w:rsidRDefault="00E42E46" w:rsidP="00C66ADF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 внесении</w:t>
      </w:r>
      <w:r w:rsidR="0023631B" w:rsidRPr="001B7BC0">
        <w:rPr>
          <w:rFonts w:ascii="Times New Roman" w:hAnsi="Times New Roman"/>
          <w:sz w:val="28"/>
          <w:szCs w:val="28"/>
        </w:rPr>
        <w:t xml:space="preserve"> изменений в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муниципальн</w:t>
      </w:r>
      <w:r w:rsidR="00F40B64" w:rsidRPr="001B7BC0">
        <w:rPr>
          <w:rFonts w:ascii="Times New Roman" w:hAnsi="Times New Roman"/>
          <w:sz w:val="28"/>
          <w:szCs w:val="28"/>
        </w:rPr>
        <w:t>ую</w:t>
      </w:r>
      <w:r w:rsidR="004F68A4" w:rsidRPr="001B7BC0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1B7BC0">
        <w:rPr>
          <w:rFonts w:ascii="Times New Roman" w:hAnsi="Times New Roman"/>
          <w:sz w:val="28"/>
          <w:szCs w:val="28"/>
        </w:rPr>
        <w:t>у</w:t>
      </w:r>
      <w:r w:rsidR="004F68A4" w:rsidRPr="001B7BC0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1B7BC0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1B7BC0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</w:t>
      </w:r>
      <w:r w:rsidR="00B42638">
        <w:rPr>
          <w:rFonts w:ascii="Times New Roman" w:hAnsi="Times New Roman"/>
          <w:sz w:val="28"/>
          <w:szCs w:val="28"/>
        </w:rPr>
        <w:t xml:space="preserve"> </w:t>
      </w:r>
      <w:r w:rsidR="00F40B64" w:rsidRPr="001B7BC0">
        <w:rPr>
          <w:rFonts w:ascii="Times New Roman" w:hAnsi="Times New Roman"/>
          <w:sz w:val="28"/>
          <w:szCs w:val="28"/>
        </w:rPr>
        <w:t xml:space="preserve">Александровского муниципального округа Ставропольского края от 09 января 2024 г. № 2 </w:t>
      </w:r>
      <w:r w:rsidR="00AC3B6A" w:rsidRPr="001B7BC0">
        <w:rPr>
          <w:rFonts w:ascii="Times New Roman" w:hAnsi="Times New Roman"/>
          <w:sz w:val="28"/>
          <w:szCs w:val="28"/>
        </w:rPr>
        <w:t xml:space="preserve"> </w:t>
      </w:r>
    </w:p>
    <w:p w:rsidR="00F40B64" w:rsidRPr="00A0394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18"/>
          <w:szCs w:val="18"/>
        </w:rPr>
      </w:pPr>
    </w:p>
    <w:p w:rsidR="00E42E46" w:rsidRDefault="00A301AC" w:rsidP="00403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В соответствии </w:t>
      </w:r>
      <w:r w:rsidRPr="001B7BC0">
        <w:rPr>
          <w:rFonts w:ascii="Times New Roman" w:hAnsi="Times New Roman"/>
          <w:sz w:val="28"/>
          <w:szCs w:val="28"/>
          <w:lang w:eastAsia="ru-RU"/>
        </w:rPr>
        <w:t>с</w:t>
      </w:r>
      <w:r w:rsidR="009D6884" w:rsidRPr="001B7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A44">
        <w:rPr>
          <w:rFonts w:ascii="Times New Roman" w:hAnsi="Times New Roman"/>
          <w:sz w:val="28"/>
          <w:szCs w:val="28"/>
          <w:lang w:eastAsia="ru-RU"/>
        </w:rPr>
        <w:t>решениями</w:t>
      </w:r>
      <w:r w:rsidRPr="001B7BC0">
        <w:rPr>
          <w:rFonts w:ascii="Times New Roman" w:hAnsi="Times New Roman"/>
          <w:sz w:val="28"/>
          <w:szCs w:val="28"/>
          <w:lang w:eastAsia="ru-RU"/>
        </w:rPr>
        <w:t xml:space="preserve"> Совета депутатов Александровского муниципального округа Ставропольского края от </w:t>
      </w:r>
      <w:r w:rsidR="006B0FA9">
        <w:rPr>
          <w:rFonts w:ascii="Times New Roman" w:hAnsi="Times New Roman"/>
          <w:sz w:val="28"/>
          <w:szCs w:val="28"/>
          <w:lang w:eastAsia="ru-RU"/>
        </w:rPr>
        <w:t>06 декабря</w:t>
      </w:r>
      <w:r w:rsidR="00342402" w:rsidRPr="001B7BC0">
        <w:rPr>
          <w:rFonts w:ascii="Times New Roman" w:hAnsi="Times New Roman"/>
          <w:sz w:val="28"/>
          <w:szCs w:val="28"/>
          <w:lang w:eastAsia="ru-RU"/>
        </w:rPr>
        <w:t xml:space="preserve"> 2024г.</w:t>
      </w:r>
      <w:r w:rsidR="00B4263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342402" w:rsidRPr="001B7BC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B0FA9">
        <w:rPr>
          <w:rFonts w:ascii="Times New Roman" w:hAnsi="Times New Roman"/>
          <w:sz w:val="28"/>
          <w:szCs w:val="28"/>
          <w:lang w:eastAsia="ru-RU"/>
        </w:rPr>
        <w:t>959/152</w:t>
      </w:r>
      <w:r w:rsidRPr="001B7BC0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="001D685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>от 1</w:t>
      </w:r>
      <w:r w:rsidR="001D6858">
        <w:rPr>
          <w:rFonts w:ascii="Times New Roman" w:hAnsi="Times New Roman"/>
          <w:sz w:val="28"/>
          <w:szCs w:val="28"/>
          <w:lang w:eastAsia="ru-RU"/>
        </w:rPr>
        <w:t>3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 xml:space="preserve"> декабря 2023 года № </w:t>
      </w:r>
      <w:r w:rsidR="007849A0">
        <w:rPr>
          <w:rFonts w:ascii="Times New Roman" w:hAnsi="Times New Roman"/>
          <w:sz w:val="28"/>
          <w:szCs w:val="28"/>
          <w:lang w:eastAsia="ru-RU"/>
        </w:rPr>
        <w:t>962/155</w:t>
      </w:r>
      <w:r w:rsidR="00E93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>«О бюджете Александровского муниципального округа Ставропольского края на 202</w:t>
      </w:r>
      <w:r w:rsidR="001D6858">
        <w:rPr>
          <w:rFonts w:ascii="Times New Roman" w:hAnsi="Times New Roman"/>
          <w:sz w:val="28"/>
          <w:szCs w:val="28"/>
          <w:lang w:eastAsia="ru-RU"/>
        </w:rPr>
        <w:t>5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1D6858">
        <w:rPr>
          <w:rFonts w:ascii="Times New Roman" w:hAnsi="Times New Roman"/>
          <w:sz w:val="28"/>
          <w:szCs w:val="28"/>
          <w:lang w:eastAsia="ru-RU"/>
        </w:rPr>
        <w:t>6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1D6858">
        <w:rPr>
          <w:rFonts w:ascii="Times New Roman" w:hAnsi="Times New Roman"/>
          <w:sz w:val="28"/>
          <w:szCs w:val="28"/>
          <w:lang w:eastAsia="ru-RU"/>
        </w:rPr>
        <w:t>7</w:t>
      </w:r>
      <w:r w:rsidR="001D6858" w:rsidRPr="001B7BC0">
        <w:rPr>
          <w:rFonts w:ascii="Times New Roman" w:hAnsi="Times New Roman"/>
          <w:sz w:val="28"/>
          <w:szCs w:val="28"/>
          <w:lang w:eastAsia="ru-RU"/>
        </w:rPr>
        <w:t xml:space="preserve"> годов»</w:t>
      </w:r>
      <w:r w:rsidRPr="001B7BC0">
        <w:rPr>
          <w:rFonts w:ascii="Times New Roman" w:hAnsi="Times New Roman"/>
          <w:sz w:val="28"/>
          <w:szCs w:val="28"/>
        </w:rPr>
        <w:t xml:space="preserve">, </w:t>
      </w:r>
      <w:r w:rsidR="00F64D6C" w:rsidRPr="001B7BC0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A03940" w:rsidRPr="00A03940" w:rsidRDefault="00A03940" w:rsidP="0040368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E42E46" w:rsidRDefault="00E42E46" w:rsidP="00F872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ПОСТАНОВЛЯЕТ:</w:t>
      </w:r>
    </w:p>
    <w:p w:rsidR="00A03940" w:rsidRPr="00A03940" w:rsidRDefault="00A03940" w:rsidP="00F8727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446BF" w:rsidRDefault="00E42E46" w:rsidP="00F8727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1. </w:t>
      </w:r>
      <w:r w:rsidR="00C446BF" w:rsidRPr="001B7BC0">
        <w:rPr>
          <w:rFonts w:ascii="Times New Roman" w:hAnsi="Times New Roman"/>
          <w:sz w:val="28"/>
          <w:szCs w:val="28"/>
        </w:rPr>
        <w:t>Внести в</w:t>
      </w:r>
      <w:r w:rsidR="00D31FAF" w:rsidRPr="001B7BC0">
        <w:rPr>
          <w:rFonts w:ascii="Times New Roman" w:hAnsi="Times New Roman"/>
          <w:sz w:val="28"/>
          <w:szCs w:val="28"/>
        </w:rPr>
        <w:t xml:space="preserve"> </w:t>
      </w:r>
      <w:r w:rsidR="00F64D6C" w:rsidRPr="001B7BC0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1B7BC0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1B7BC0">
        <w:rPr>
          <w:rFonts w:ascii="Times New Roman" w:hAnsi="Times New Roman"/>
          <w:sz w:val="28"/>
          <w:szCs w:val="28"/>
        </w:rPr>
        <w:t xml:space="preserve">» </w:t>
      </w:r>
      <w:r w:rsidR="00A301AC" w:rsidRPr="001B7BC0">
        <w:rPr>
          <w:rFonts w:ascii="Times New Roman" w:hAnsi="Times New Roman"/>
          <w:sz w:val="28"/>
          <w:szCs w:val="28"/>
        </w:rPr>
        <w:t xml:space="preserve">(с изменениями, </w:t>
      </w:r>
      <w:r w:rsidR="00624A6C" w:rsidRPr="001B7BC0">
        <w:rPr>
          <w:rFonts w:ascii="Times New Roman" w:hAnsi="Times New Roman"/>
          <w:sz w:val="28"/>
          <w:szCs w:val="28"/>
        </w:rPr>
        <w:t>внесенными постановлениями</w:t>
      </w:r>
      <w:r w:rsidR="00A301AC" w:rsidRPr="001B7BC0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1B7BC0">
        <w:rPr>
          <w:rFonts w:ascii="Times New Roman" w:hAnsi="Times New Roman"/>
          <w:sz w:val="28"/>
          <w:szCs w:val="28"/>
        </w:rPr>
        <w:t>, от 08 июля 2024 г. № 654</w:t>
      </w:r>
      <w:r w:rsidR="001177E3" w:rsidRPr="001B7BC0">
        <w:rPr>
          <w:rFonts w:ascii="Times New Roman" w:hAnsi="Times New Roman"/>
          <w:sz w:val="28"/>
          <w:szCs w:val="28"/>
        </w:rPr>
        <w:t>, 18 сентября 2024 г. № 906</w:t>
      </w:r>
      <w:r w:rsidR="00EC4FA6">
        <w:rPr>
          <w:rFonts w:ascii="Times New Roman" w:hAnsi="Times New Roman"/>
          <w:sz w:val="28"/>
          <w:szCs w:val="28"/>
        </w:rPr>
        <w:t>, 30 октября 2024 г. №1073</w:t>
      </w:r>
      <w:r w:rsidR="00A301AC" w:rsidRPr="001B7BC0">
        <w:rPr>
          <w:rFonts w:ascii="Times New Roman" w:hAnsi="Times New Roman"/>
          <w:sz w:val="28"/>
          <w:szCs w:val="28"/>
        </w:rPr>
        <w:t xml:space="preserve">) </w:t>
      </w:r>
      <w:r w:rsidR="00F64D6C" w:rsidRPr="001B7BC0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1B7BC0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64D6C" w:rsidRPr="001B7BC0" w:rsidRDefault="00285076" w:rsidP="00F8727A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1B7BC0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1B7BC0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 w:rsidRPr="001B7BC0">
        <w:rPr>
          <w:rFonts w:ascii="Times New Roman" w:hAnsi="Times New Roman"/>
          <w:sz w:val="28"/>
          <w:szCs w:val="28"/>
        </w:rPr>
        <w:t>ю</w:t>
      </w:r>
      <w:r w:rsidR="00F64D6C"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06"/>
        <w:gridCol w:w="5740"/>
      </w:tblGrid>
      <w:tr w:rsidR="004F68A4" w:rsidRPr="001B7BC0" w:rsidTr="008C755A">
        <w:trPr>
          <w:trHeight w:val="1426"/>
        </w:trPr>
        <w:tc>
          <w:tcPr>
            <w:tcW w:w="3544" w:type="dxa"/>
            <w:shd w:val="clear" w:color="auto" w:fill="auto"/>
          </w:tcPr>
          <w:p w:rsidR="004F68A4" w:rsidRPr="001B7BC0" w:rsidRDefault="004F68A4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1B7BC0" w:rsidRDefault="004F68A4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812" w:type="dxa"/>
            <w:shd w:val="clear" w:color="auto" w:fill="auto"/>
          </w:tcPr>
          <w:p w:rsidR="004F68A4" w:rsidRPr="001B7BC0" w:rsidRDefault="004F68A4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8C755A">
              <w:rPr>
                <w:rFonts w:ascii="Times New Roman" w:hAnsi="Times New Roman"/>
                <w:bCs/>
                <w:sz w:val="28"/>
                <w:szCs w:val="28"/>
              </w:rPr>
              <w:t>ставит</w:t>
            </w:r>
            <w:r w:rsidR="00A734F8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62FD9" w:rsidRPr="00D62FD9">
              <w:rPr>
                <w:rFonts w:ascii="Times New Roman" w:hAnsi="Times New Roman"/>
                <w:sz w:val="28"/>
                <w:szCs w:val="28"/>
              </w:rPr>
              <w:t>4 853</w:t>
            </w:r>
            <w:r w:rsidR="00D62FD9">
              <w:rPr>
                <w:rFonts w:ascii="Times New Roman" w:hAnsi="Times New Roman"/>
                <w:sz w:val="28"/>
                <w:szCs w:val="28"/>
              </w:rPr>
              <w:t> 186,</w:t>
            </w:r>
            <w:r w:rsidR="00D62FD9" w:rsidRPr="00D62FD9">
              <w:rPr>
                <w:rFonts w:ascii="Times New Roman" w:hAnsi="Times New Roman"/>
                <w:sz w:val="28"/>
                <w:szCs w:val="28"/>
              </w:rPr>
              <w:t>59</w:t>
            </w:r>
            <w:r w:rsidR="00E95D92" w:rsidRPr="001B7BC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1B7BC0" w:rsidRDefault="004F68A4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62FD9" w:rsidRPr="00D62FD9">
              <w:rPr>
                <w:rFonts w:ascii="Times New Roman" w:hAnsi="Times New Roman"/>
                <w:sz w:val="28"/>
                <w:szCs w:val="28"/>
              </w:rPr>
              <w:t>4 853</w:t>
            </w:r>
            <w:r w:rsidR="00D62FD9">
              <w:rPr>
                <w:rFonts w:ascii="Times New Roman" w:hAnsi="Times New Roman"/>
                <w:sz w:val="28"/>
                <w:szCs w:val="28"/>
              </w:rPr>
              <w:t> 186,</w:t>
            </w:r>
            <w:r w:rsidR="00D62FD9" w:rsidRPr="00D62FD9">
              <w:rPr>
                <w:rFonts w:ascii="Times New Roman" w:hAnsi="Times New Roman"/>
                <w:sz w:val="28"/>
                <w:szCs w:val="28"/>
              </w:rPr>
              <w:t>59</w:t>
            </w:r>
            <w:r w:rsidR="00D62FD9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1B7BC0" w:rsidRDefault="004C4DD6" w:rsidP="008C755A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A6C0D">
              <w:rPr>
                <w:rFonts w:ascii="Times New Roman" w:hAnsi="Times New Roman"/>
                <w:sz w:val="28"/>
                <w:szCs w:val="28"/>
                <w:lang w:eastAsia="ru-RU"/>
              </w:rPr>
              <w:t>848 051,78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1B7BC0" w:rsidRDefault="004C4DD6" w:rsidP="008C755A">
            <w:pPr>
              <w:spacing w:after="0" w:line="240" w:lineRule="auto"/>
              <w:ind w:left="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8A6C0D">
              <w:rPr>
                <w:rFonts w:ascii="Times New Roman" w:hAnsi="Times New Roman"/>
                <w:sz w:val="28"/>
                <w:szCs w:val="28"/>
              </w:rPr>
              <w:t>847 659,62</w:t>
            </w:r>
            <w:r w:rsidR="00F64D6C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03940" w:rsidRDefault="00A03940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A03940" w:rsidRDefault="00A03940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C4DD6" w:rsidRPr="001B7BC0" w:rsidRDefault="004C4DD6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A6C0D">
              <w:rPr>
                <w:rFonts w:ascii="Times New Roman" w:hAnsi="Times New Roman"/>
                <w:sz w:val="28"/>
                <w:szCs w:val="28"/>
              </w:rPr>
              <w:t>717 001,86</w:t>
            </w:r>
            <w:r w:rsidR="00F64D6C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1B7BC0" w:rsidRDefault="004C4DD6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8A6C0D">
              <w:rPr>
                <w:rFonts w:ascii="Times New Roman" w:hAnsi="Times New Roman" w:cs="Times New Roman"/>
                <w:sz w:val="28"/>
                <w:szCs w:val="28"/>
              </w:rPr>
              <w:t>813 491,11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1B7BC0" w:rsidRDefault="004C4DD6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D62FD9">
              <w:rPr>
                <w:rFonts w:ascii="Times New Roman" w:hAnsi="Times New Roman" w:cs="Times New Roman"/>
                <w:sz w:val="28"/>
                <w:szCs w:val="28"/>
              </w:rPr>
              <w:t>813 491,11</w:t>
            </w:r>
            <w:r w:rsidR="00D62FD9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1B7BC0" w:rsidRDefault="00F64D6C" w:rsidP="008C755A">
            <w:pPr>
              <w:pStyle w:val="ConsPlusNonformat"/>
              <w:ind w:left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D62FD9">
              <w:rPr>
                <w:rFonts w:ascii="Times New Roman" w:hAnsi="Times New Roman" w:cs="Times New Roman"/>
                <w:sz w:val="28"/>
                <w:szCs w:val="28"/>
              </w:rPr>
              <w:t>813 491,11</w:t>
            </w:r>
            <w:r w:rsidR="00D62FD9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1B7BC0" w:rsidRDefault="004F68A4" w:rsidP="00F872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3573C1" w:rsidRDefault="009724D1" w:rsidP="00F872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lastRenderedPageBreak/>
        <w:t xml:space="preserve">1.2. В </w:t>
      </w:r>
      <w:r w:rsidR="00FB1D31" w:rsidRPr="001B7BC0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1B7BC0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1B7BC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 w:rsidRPr="001B7BC0">
        <w:rPr>
          <w:rFonts w:ascii="Times New Roman" w:hAnsi="Times New Roman" w:cs="Times New Roman"/>
          <w:sz w:val="28"/>
          <w:szCs w:val="28"/>
        </w:rPr>
        <w:t xml:space="preserve"> 1</w:t>
      </w:r>
      <w:r w:rsidRPr="001B7BC0">
        <w:rPr>
          <w:rFonts w:ascii="Times New Roman" w:hAnsi="Times New Roman" w:cs="Times New Roman"/>
          <w:sz w:val="28"/>
          <w:szCs w:val="28"/>
        </w:rPr>
        <w:t xml:space="preserve"> к Программе</w:t>
      </w:r>
      <w:r w:rsidR="003573C1">
        <w:rPr>
          <w:rFonts w:ascii="Times New Roman" w:hAnsi="Times New Roman" w:cs="Times New Roman"/>
          <w:sz w:val="28"/>
          <w:szCs w:val="28"/>
        </w:rPr>
        <w:t xml:space="preserve"> п</w:t>
      </w:r>
      <w:r w:rsidRPr="001B7BC0">
        <w:rPr>
          <w:rFonts w:ascii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r w:rsidR="00A301AC" w:rsidRPr="001B7BC0">
        <w:rPr>
          <w:rFonts w:ascii="Times New Roman" w:hAnsi="Times New Roman" w:cs="Times New Roman"/>
          <w:sz w:val="28"/>
          <w:szCs w:val="28"/>
        </w:rPr>
        <w:t>п</w:t>
      </w:r>
      <w:r w:rsidRPr="001B7BC0">
        <w:rPr>
          <w:rFonts w:ascii="Times New Roman" w:hAnsi="Times New Roman" w:cs="Times New Roman"/>
          <w:sz w:val="28"/>
          <w:szCs w:val="28"/>
        </w:rPr>
        <w:t>одпрограммы»</w:t>
      </w:r>
      <w:r w:rsidR="00A301AC" w:rsidRPr="001B7BC0">
        <w:rPr>
          <w:rFonts w:ascii="Times New Roman" w:hAnsi="Times New Roman" w:cs="Times New Roman"/>
          <w:sz w:val="28"/>
          <w:szCs w:val="28"/>
        </w:rPr>
        <w:t xml:space="preserve"> </w:t>
      </w:r>
      <w:r w:rsidRPr="001B7B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1B7BC0" w:rsidRDefault="009724D1" w:rsidP="00F8727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9724D1" w:rsidRPr="001B7BC0" w:rsidTr="00CE5A36">
        <w:tc>
          <w:tcPr>
            <w:tcW w:w="3544" w:type="dxa"/>
            <w:shd w:val="clear" w:color="auto" w:fill="auto"/>
          </w:tcPr>
          <w:p w:rsidR="009724D1" w:rsidRPr="001B7BC0" w:rsidRDefault="00CE5A36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9724D1" w:rsidRPr="001B7BC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9724D1" w:rsidRPr="001B7BC0" w:rsidRDefault="009724D1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FFFFFF"/>
          </w:tcPr>
          <w:p w:rsidR="009724D1" w:rsidRPr="001B7BC0" w:rsidRDefault="009724D1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</w:t>
            </w:r>
            <w:r w:rsidR="00C71A44">
              <w:rPr>
                <w:rFonts w:ascii="Times New Roman" w:hAnsi="Times New Roman"/>
                <w:sz w:val="28"/>
                <w:szCs w:val="28"/>
                <w:lang w:eastAsia="ru-RU"/>
              </w:rPr>
              <w:t>1 387 433,42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1B7BC0" w:rsidRDefault="009724D1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</w:t>
            </w:r>
            <w:r w:rsidR="00D62FD9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C71A44">
              <w:rPr>
                <w:rFonts w:ascii="Times New Roman" w:hAnsi="Times New Roman"/>
                <w:sz w:val="28"/>
                <w:szCs w:val="28"/>
                <w:lang w:eastAsia="ru-RU"/>
              </w:rPr>
              <w:t>1 387 433,42</w:t>
            </w:r>
            <w:r w:rsidR="00D62FD9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1B7BC0" w:rsidRDefault="009724D1" w:rsidP="00512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6B3363">
              <w:rPr>
                <w:rFonts w:ascii="Times New Roman" w:hAnsi="Times New Roman"/>
                <w:sz w:val="28"/>
                <w:szCs w:val="28"/>
                <w:lang w:eastAsia="ru-RU"/>
              </w:rPr>
              <w:t>251 686,26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1B7BC0" w:rsidRDefault="009724D1" w:rsidP="005120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6B3363">
              <w:rPr>
                <w:rFonts w:ascii="Times New Roman" w:hAnsi="Times New Roman"/>
                <w:sz w:val="28"/>
                <w:szCs w:val="28"/>
                <w:lang w:eastAsia="ru-RU"/>
              </w:rPr>
              <w:t>259 552,29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1B7BC0" w:rsidRDefault="009724D1" w:rsidP="005120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6B3363">
              <w:rPr>
                <w:rFonts w:ascii="Times New Roman" w:hAnsi="Times New Roman" w:cs="Times New Roman"/>
                <w:sz w:val="28"/>
                <w:szCs w:val="28"/>
              </w:rPr>
              <w:t>220 067,27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1B7BC0" w:rsidRDefault="00FB1D31" w:rsidP="005120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="00C71A44"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D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1B7BC0" w:rsidRDefault="009724D1" w:rsidP="005120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="00C71A44"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="00D62FD9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152642" w:rsidRDefault="009724D1" w:rsidP="0051206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="00C71A44"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="00D62FD9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1B7BC0" w:rsidRDefault="009724D1" w:rsidP="00F8727A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73C1" w:rsidRDefault="000A1D69" w:rsidP="00F872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t>1.</w:t>
      </w:r>
      <w:r w:rsidR="00EE78D6" w:rsidRPr="001B7BC0">
        <w:rPr>
          <w:rFonts w:ascii="Times New Roman" w:hAnsi="Times New Roman" w:cs="Times New Roman"/>
          <w:sz w:val="28"/>
          <w:szCs w:val="28"/>
        </w:rPr>
        <w:t>3</w:t>
      </w:r>
      <w:r w:rsidR="00D31FAF" w:rsidRPr="001B7BC0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1B7BC0">
        <w:rPr>
          <w:rFonts w:ascii="Times New Roman" w:hAnsi="Times New Roman" w:cs="Times New Roman"/>
          <w:sz w:val="28"/>
          <w:szCs w:val="28"/>
        </w:rPr>
        <w:t xml:space="preserve">В </w:t>
      </w:r>
      <w:r w:rsidR="00C71A44">
        <w:rPr>
          <w:rFonts w:ascii="Times New Roman" w:hAnsi="Times New Roman" w:cs="Times New Roman"/>
          <w:sz w:val="28"/>
          <w:szCs w:val="28"/>
        </w:rPr>
        <w:t>подпрограмме</w:t>
      </w:r>
      <w:r w:rsidR="00512061">
        <w:rPr>
          <w:rFonts w:ascii="Times New Roman" w:hAnsi="Times New Roman" w:cs="Times New Roman"/>
          <w:sz w:val="28"/>
          <w:szCs w:val="28"/>
        </w:rPr>
        <w:t xml:space="preserve"> «Развитие общего образования»</w:t>
      </w:r>
      <w:r w:rsidR="00C71A4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41743" w:rsidRPr="00641743">
        <w:rPr>
          <w:rFonts w:ascii="Times New Roman" w:hAnsi="Times New Roman" w:cs="Times New Roman"/>
          <w:sz w:val="28"/>
          <w:szCs w:val="28"/>
        </w:rPr>
        <w:t>-</w:t>
      </w:r>
      <w:r w:rsidR="00C71A44">
        <w:rPr>
          <w:rFonts w:ascii="Times New Roman" w:hAnsi="Times New Roman" w:cs="Times New Roman"/>
          <w:sz w:val="28"/>
          <w:szCs w:val="28"/>
        </w:rPr>
        <w:t xml:space="preserve">подпрограмма) </w:t>
      </w:r>
      <w:r w:rsidR="00E95D92" w:rsidRPr="001B7BC0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1B7BC0">
        <w:rPr>
          <w:rFonts w:ascii="Times New Roman" w:hAnsi="Times New Roman" w:cs="Times New Roman"/>
          <w:sz w:val="28"/>
          <w:szCs w:val="28"/>
        </w:rPr>
        <w:t>я</w:t>
      </w:r>
      <w:r w:rsidR="00E95D92" w:rsidRPr="001B7BC0">
        <w:rPr>
          <w:rFonts w:ascii="Times New Roman" w:hAnsi="Times New Roman" w:cs="Times New Roman"/>
          <w:sz w:val="28"/>
          <w:szCs w:val="28"/>
        </w:rPr>
        <w:t xml:space="preserve"> 2</w:t>
      </w:r>
      <w:r w:rsidR="003573C1">
        <w:rPr>
          <w:rFonts w:ascii="Times New Roman" w:hAnsi="Times New Roman" w:cs="Times New Roman"/>
          <w:sz w:val="28"/>
          <w:szCs w:val="28"/>
        </w:rPr>
        <w:t xml:space="preserve"> </w:t>
      </w:r>
      <w:r w:rsidR="003573C1" w:rsidRPr="001B7BC0">
        <w:rPr>
          <w:rFonts w:ascii="Times New Roman" w:hAnsi="Times New Roman" w:cs="Times New Roman"/>
          <w:sz w:val="28"/>
          <w:szCs w:val="28"/>
        </w:rPr>
        <w:t>к Программе</w:t>
      </w:r>
      <w:r w:rsidR="003573C1">
        <w:rPr>
          <w:rFonts w:ascii="Times New Roman" w:hAnsi="Times New Roman" w:cs="Times New Roman"/>
          <w:sz w:val="28"/>
          <w:szCs w:val="28"/>
        </w:rPr>
        <w:t>:</w:t>
      </w:r>
    </w:p>
    <w:p w:rsidR="00746420" w:rsidRPr="00746420" w:rsidRDefault="00746420" w:rsidP="00F8727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420">
        <w:rPr>
          <w:rFonts w:ascii="Times New Roman" w:hAnsi="Times New Roman" w:cs="Times New Roman"/>
          <w:sz w:val="28"/>
          <w:szCs w:val="28"/>
        </w:rPr>
        <w:t>1.3.1. В паспорте подпрограммы позиции «Показатели решения задачи подпрограммы», «Объемы и источники финансового обеспечения подпрограммы» и «Ожидаемые конечные результаты реализации подпрограммы» изложить в следующей редакции:</w:t>
      </w:r>
    </w:p>
    <w:p w:rsidR="00746420" w:rsidRPr="00746420" w:rsidRDefault="00746420" w:rsidP="00F872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746420" w:rsidRPr="00746420" w:rsidTr="00876915">
        <w:trPr>
          <w:trHeight w:val="705"/>
        </w:trPr>
        <w:tc>
          <w:tcPr>
            <w:tcW w:w="3544" w:type="dxa"/>
            <w:shd w:val="clear" w:color="auto" w:fill="auto"/>
          </w:tcPr>
          <w:p w:rsidR="00746420" w:rsidRPr="00746420" w:rsidRDefault="00CE5A36" w:rsidP="00F872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«Показатели решения задачи </w:t>
            </w:r>
            <w:r w:rsidR="00746420"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     </w:t>
            </w:r>
          </w:p>
        </w:tc>
        <w:tc>
          <w:tcPr>
            <w:tcW w:w="5812" w:type="dxa"/>
            <w:shd w:val="clear" w:color="auto" w:fill="auto"/>
          </w:tcPr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Доля детей первой и второй групп здоровья в общей численности обучающихся в муниципальных общеобразовательных учреждениях.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Доля учащихся начальных классов (1-4 классы), обеспеченных новогодними подарками.</w:t>
            </w:r>
          </w:p>
          <w:p w:rsidR="00260C6C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общеобразовательных учреждений, здания которых находятся в </w:t>
            </w:r>
          </w:p>
          <w:p w:rsidR="00260C6C" w:rsidRDefault="00260C6C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0C6C" w:rsidRDefault="00260C6C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аварийном состоянии или требуют капитального ремонта, в общем числе муниципальных общеобразовательных учреждений.</w:t>
            </w:r>
          </w:p>
          <w:p w:rsidR="00746420" w:rsidRPr="00746420" w:rsidRDefault="00D90E29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центров</w:t>
            </w:r>
            <w:r w:rsidR="00746420" w:rsidRPr="00746420">
              <w:rPr>
                <w:rFonts w:ascii="Times New Roman" w:hAnsi="Times New Roman"/>
                <w:sz w:val="28"/>
                <w:szCs w:val="28"/>
              </w:rPr>
              <w:t xml:space="preserve"> цифрового и гуманитарного, естественно- научного и технологического профилей «Точка роста».</w:t>
            </w:r>
          </w:p>
          <w:p w:rsidR="00746420" w:rsidRPr="00746420" w:rsidRDefault="00D90E29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Доля</w:t>
            </w:r>
            <w:r w:rsidR="00746420"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6420">
              <w:rPr>
                <w:rFonts w:ascii="Times New Roman" w:eastAsia="Calibri" w:hAnsi="Times New Roman"/>
                <w:sz w:val="28"/>
                <w:szCs w:val="28"/>
              </w:rPr>
              <w:t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6420">
              <w:rPr>
                <w:rFonts w:ascii="Times New Roman" w:eastAsia="Calibri" w:hAnsi="Times New Roman"/>
                <w:sz w:val="28"/>
                <w:szCs w:val="28"/>
              </w:rPr>
              <w:t>Доля общеобразовательных учреждений, реализующих мероприятия регионального проекта «Педагоги и наставники», в общем числе муниципальных общеобразовательных учреждений.».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6420" w:rsidRPr="00746420" w:rsidTr="00876915">
        <w:tc>
          <w:tcPr>
            <w:tcW w:w="3544" w:type="dxa"/>
            <w:shd w:val="clear" w:color="auto" w:fill="auto"/>
          </w:tcPr>
          <w:p w:rsidR="00746420" w:rsidRPr="00746420" w:rsidRDefault="00D90E29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</w:t>
            </w:r>
            <w:r w:rsidR="00746420" w:rsidRPr="0074642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12" w:type="dxa"/>
            <w:shd w:val="clear" w:color="auto" w:fill="FFFFFF"/>
          </w:tcPr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3 123 098,59 </w:t>
            </w: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– </w:t>
            </w: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3 123 098,59 </w:t>
            </w: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746420" w:rsidRPr="00746420" w:rsidRDefault="00746420" w:rsidP="00D90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2024г. –  </w:t>
            </w: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540 430,06 </w:t>
            </w: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746420" w:rsidRPr="00746420" w:rsidRDefault="00746420" w:rsidP="00D90E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2025г. –  </w:t>
            </w: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530 764,43 </w:t>
            </w: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746420" w:rsidRPr="00746420" w:rsidRDefault="00746420" w:rsidP="00D90E2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 </w:t>
            </w:r>
            <w:r w:rsidRPr="00746420">
              <w:rPr>
                <w:rFonts w:ascii="Times New Roman" w:hAnsi="Times New Roman" w:cs="Times New Roman"/>
                <w:sz w:val="28"/>
                <w:szCs w:val="28"/>
              </w:rPr>
              <w:t xml:space="preserve">439 846,33 </w:t>
            </w: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746420" w:rsidRPr="00746420" w:rsidRDefault="00746420" w:rsidP="00D90E2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746420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746420" w:rsidRPr="00746420" w:rsidRDefault="00746420" w:rsidP="00D90E2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Pr="00746420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746420" w:rsidRPr="00746420" w:rsidRDefault="00746420" w:rsidP="00D90E2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Pr="00746420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74642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руб.».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0C6C" w:rsidRDefault="00260C6C" w:rsidP="00F8727A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260C6C" w:rsidSect="002A3CFE">
          <w:pgSz w:w="11906" w:h="16838"/>
          <w:pgMar w:top="426" w:right="567" w:bottom="1134" w:left="1985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44"/>
        <w:gridCol w:w="5812"/>
      </w:tblGrid>
      <w:tr w:rsidR="00746420" w:rsidRPr="004646FC" w:rsidTr="00876915">
        <w:trPr>
          <w:trHeight w:val="411"/>
        </w:trPr>
        <w:tc>
          <w:tcPr>
            <w:tcW w:w="3544" w:type="dxa"/>
            <w:shd w:val="clear" w:color="auto" w:fill="auto"/>
          </w:tcPr>
          <w:p w:rsidR="00746420" w:rsidRPr="00746420" w:rsidRDefault="00682B5B" w:rsidP="00F872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46420"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«Ожидаемые конечные </w:t>
            </w:r>
            <w:r w:rsidR="00917F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результаты </w:t>
            </w:r>
            <w:r w:rsidR="00746420"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</w:t>
            </w:r>
          </w:p>
          <w:p w:rsidR="00746420" w:rsidRPr="00746420" w:rsidRDefault="00746420" w:rsidP="00F8727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42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5812" w:type="dxa"/>
            <w:shd w:val="clear" w:color="auto" w:fill="auto"/>
          </w:tcPr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Увеличение доли детей первой и второй групп здоровья в общей численности обучающихся в муниципальных общеобразовательных учреждениях до 95,72% в 2029 году.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Снижение доли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до 17,6% в 2029 году.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Сохранение доли учащихся начальных классов (1-4 классы), обеспеченных новогодними подарками, в период 2024-2029 гг. на уровне не менее 100% ежегодно.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Снижение доли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учреждений, до 53,8% в 2029 году.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Сохранение количества функционирующих центров цифрового и гуманитарного, естественно- научного и технологического  профилей «Точка роста» в период 2024-2029 гг. на уровне 11 шт.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>Сохранение доли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обеспеченных бесплатным горячим питанием, в общей численности обучающихся, 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края, в период 2024- 2029 гг. на уровне не менее 100% ежегодно.</w:t>
            </w:r>
          </w:p>
          <w:p w:rsidR="00746420" w:rsidRPr="00746420" w:rsidRDefault="00746420" w:rsidP="00F872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r w:rsidRPr="00746420">
              <w:rPr>
                <w:rFonts w:ascii="Times New Roman" w:eastAsia="Calibri" w:hAnsi="Times New Roman"/>
                <w:sz w:val="28"/>
                <w:szCs w:val="28"/>
              </w:rPr>
              <w:t xml:space="preserve"> доли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учреждений, до 7,7% в 2029 году.</w:t>
            </w:r>
          </w:p>
          <w:p w:rsidR="00917FD3" w:rsidRDefault="00746420" w:rsidP="00F8727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Сохранение д</w:t>
            </w:r>
            <w:r w:rsidRPr="00746420">
              <w:rPr>
                <w:rFonts w:ascii="Times New Roman" w:eastAsia="Calibri" w:hAnsi="Times New Roman"/>
                <w:sz w:val="28"/>
                <w:szCs w:val="28"/>
              </w:rPr>
              <w:t xml:space="preserve">оли общеобразовательных учреждений, реализующих мероприятия регионального </w:t>
            </w:r>
            <w:r w:rsidR="00917FD3">
              <w:rPr>
                <w:rFonts w:ascii="Times New Roman" w:eastAsia="Calibri" w:hAnsi="Times New Roman"/>
                <w:sz w:val="28"/>
                <w:szCs w:val="28"/>
              </w:rPr>
              <w:t xml:space="preserve">     </w:t>
            </w:r>
            <w:r w:rsidRPr="00746420">
              <w:rPr>
                <w:rFonts w:ascii="Times New Roman" w:eastAsia="Calibri" w:hAnsi="Times New Roman"/>
                <w:sz w:val="28"/>
                <w:szCs w:val="28"/>
              </w:rPr>
              <w:t>проекта</w:t>
            </w:r>
            <w:r w:rsidR="00917FD3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746420">
              <w:rPr>
                <w:rFonts w:ascii="Times New Roman" w:eastAsia="Calibri" w:hAnsi="Times New Roman"/>
                <w:sz w:val="28"/>
                <w:szCs w:val="28"/>
              </w:rPr>
              <w:t xml:space="preserve"> «Педагоги и </w:t>
            </w:r>
          </w:p>
          <w:p w:rsidR="00746420" w:rsidRPr="004646FC" w:rsidRDefault="00746420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420">
              <w:rPr>
                <w:rFonts w:ascii="Times New Roman" w:eastAsia="Calibri" w:hAnsi="Times New Roman"/>
                <w:sz w:val="28"/>
                <w:szCs w:val="28"/>
              </w:rPr>
              <w:t>наставники», в общем числе муниципальных общеобразовательных учреждений,</w:t>
            </w:r>
            <w:r w:rsidRPr="00746420">
              <w:rPr>
                <w:rFonts w:ascii="Times New Roman" w:hAnsi="Times New Roman"/>
                <w:bCs/>
                <w:sz w:val="28"/>
                <w:szCs w:val="28"/>
              </w:rPr>
              <w:t xml:space="preserve"> в период 2024-2029 гг. на уровне не менее 100% ежегодно.».</w:t>
            </w:r>
          </w:p>
        </w:tc>
      </w:tr>
    </w:tbl>
    <w:p w:rsidR="003573C1" w:rsidRDefault="003573C1" w:rsidP="00917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71A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1A44">
        <w:rPr>
          <w:rFonts w:ascii="Times New Roman" w:hAnsi="Times New Roman" w:cs="Times New Roman"/>
          <w:sz w:val="28"/>
          <w:szCs w:val="28"/>
        </w:rPr>
        <w:t>В разделе «Характеристика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 подпрограммы «Развитие общего образования»</w:t>
      </w:r>
      <w:r w:rsidR="00C71A44">
        <w:rPr>
          <w:rFonts w:ascii="Times New Roman" w:hAnsi="Times New Roman" w:cs="Times New Roman"/>
          <w:sz w:val="28"/>
          <w:szCs w:val="28"/>
        </w:rPr>
        <w:t>:</w:t>
      </w:r>
    </w:p>
    <w:p w:rsidR="00393BAC" w:rsidRDefault="00C71A44" w:rsidP="00917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1.3.2.1. Пункт 7 изложить в следующей редакции:</w:t>
      </w:r>
    </w:p>
    <w:p w:rsidR="00C71A44" w:rsidRDefault="00CB63F3" w:rsidP="00917FD3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1A44">
        <w:rPr>
          <w:rFonts w:ascii="Times New Roman" w:hAnsi="Times New Roman" w:cs="Times New Roman"/>
          <w:sz w:val="28"/>
          <w:szCs w:val="28"/>
        </w:rPr>
        <w:t>7</w:t>
      </w:r>
      <w:r w:rsidR="00C71A44" w:rsidRPr="00834A1C">
        <w:rPr>
          <w:rFonts w:ascii="Times New Roman" w:hAnsi="Times New Roman" w:cs="Times New Roman"/>
          <w:sz w:val="28"/>
          <w:szCs w:val="28"/>
        </w:rPr>
        <w:t>)</w:t>
      </w:r>
      <w:r w:rsidR="00C71A44" w:rsidRPr="00834A1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41743">
        <w:rPr>
          <w:rFonts w:ascii="Times New Roman" w:hAnsi="Times New Roman" w:cs="Times New Roman"/>
          <w:sz w:val="28"/>
          <w:szCs w:val="28"/>
        </w:rPr>
        <w:t>Реализация регионального проекта</w:t>
      </w:r>
      <w:r w:rsidR="00C71A44" w:rsidRPr="00834A1C">
        <w:rPr>
          <w:rFonts w:ascii="Times New Roman" w:hAnsi="Times New Roman"/>
          <w:sz w:val="28"/>
          <w:szCs w:val="28"/>
        </w:rPr>
        <w:t xml:space="preserve"> «Педагоги и наставники».</w:t>
      </w:r>
    </w:p>
    <w:p w:rsidR="00C71A44" w:rsidRPr="00C71A44" w:rsidRDefault="00C71A44" w:rsidP="00917FD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1A44">
        <w:rPr>
          <w:rFonts w:ascii="Times New Roman" w:hAnsi="Times New Roman"/>
          <w:sz w:val="28"/>
          <w:szCs w:val="28"/>
        </w:rPr>
        <w:t>Данное основное мероприятие предусматривает проведение мероприятий, направленных на патриотическое воспитание обучающихся, а также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71A44" w:rsidRDefault="00CB63F3" w:rsidP="00917FD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данное</w:t>
      </w:r>
      <w:r w:rsidRPr="00152642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64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52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4A1C">
        <w:rPr>
          <w:rFonts w:ascii="Times New Roman" w:hAnsi="Times New Roman"/>
          <w:sz w:val="28"/>
          <w:szCs w:val="28"/>
        </w:rPr>
        <w:t xml:space="preserve">беспечение выплат </w:t>
      </w:r>
      <w:r>
        <w:rPr>
          <w:rFonts w:ascii="Times New Roman" w:hAnsi="Times New Roman"/>
          <w:sz w:val="28"/>
          <w:szCs w:val="28"/>
        </w:rPr>
        <w:t>е</w:t>
      </w:r>
      <w:r w:rsidRPr="00834A1C">
        <w:rPr>
          <w:rFonts w:ascii="Times New Roman" w:hAnsi="Times New Roman"/>
          <w:sz w:val="28"/>
          <w:szCs w:val="28"/>
        </w:rPr>
        <w:t>жемесячно</w:t>
      </w:r>
      <w:r w:rsidR="00641743">
        <w:rPr>
          <w:rFonts w:ascii="Times New Roman" w:hAnsi="Times New Roman"/>
          <w:sz w:val="28"/>
          <w:szCs w:val="28"/>
        </w:rPr>
        <w:t>го</w:t>
      </w:r>
      <w:r w:rsidRPr="00834A1C">
        <w:rPr>
          <w:rFonts w:ascii="Times New Roman" w:hAnsi="Times New Roman"/>
          <w:sz w:val="28"/>
          <w:szCs w:val="28"/>
        </w:rPr>
        <w:t xml:space="preserve"> денежно</w:t>
      </w:r>
      <w:r w:rsidR="00641743">
        <w:rPr>
          <w:rFonts w:ascii="Times New Roman" w:hAnsi="Times New Roman"/>
          <w:sz w:val="28"/>
          <w:szCs w:val="28"/>
        </w:rPr>
        <w:t>го</w:t>
      </w:r>
      <w:r w:rsidRPr="00834A1C">
        <w:rPr>
          <w:rFonts w:ascii="Times New Roman" w:hAnsi="Times New Roman"/>
          <w:sz w:val="28"/>
          <w:szCs w:val="28"/>
        </w:rPr>
        <w:t xml:space="preserve"> вознаграждени</w:t>
      </w:r>
      <w:r w:rsidR="00641743">
        <w:rPr>
          <w:rFonts w:ascii="Times New Roman" w:hAnsi="Times New Roman"/>
          <w:sz w:val="28"/>
          <w:szCs w:val="28"/>
        </w:rPr>
        <w:t>я</w:t>
      </w:r>
      <w:r w:rsidRPr="00834A1C">
        <w:rPr>
          <w:rFonts w:ascii="Times New Roman" w:hAnsi="Times New Roman"/>
          <w:sz w:val="28"/>
          <w:szCs w:val="28"/>
        </w:rPr>
        <w:t xml:space="preserve"> за классное руководство педагогическим работникам муниципальных образовательных организаций </w:t>
      </w:r>
      <w:r>
        <w:rPr>
          <w:rFonts w:ascii="Times New Roman" w:hAnsi="Times New Roman"/>
          <w:sz w:val="28"/>
          <w:szCs w:val="28"/>
        </w:rPr>
        <w:t>Александровского муниципального округа</w:t>
      </w:r>
      <w:r w:rsidRPr="00834A1C">
        <w:rPr>
          <w:rFonts w:ascii="Times New Roman" w:hAnsi="Times New Roman"/>
          <w:sz w:val="28"/>
          <w:szCs w:val="28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Times New Roman" w:hAnsi="Times New Roman"/>
          <w:sz w:val="28"/>
          <w:szCs w:val="28"/>
        </w:rPr>
        <w:t>.»</w:t>
      </w:r>
      <w:r w:rsidR="00641743">
        <w:rPr>
          <w:rFonts w:ascii="Times New Roman" w:hAnsi="Times New Roman"/>
          <w:sz w:val="28"/>
          <w:szCs w:val="28"/>
        </w:rPr>
        <w:t>.</w:t>
      </w:r>
    </w:p>
    <w:p w:rsidR="00C71A44" w:rsidRDefault="00CB63F3" w:rsidP="00917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1.3.2.2.</w:t>
      </w:r>
      <w:r w:rsidR="0064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8 следующего содержания:</w:t>
      </w:r>
    </w:p>
    <w:p w:rsidR="00641743" w:rsidRDefault="003573C1" w:rsidP="00917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Реализация регионального проекта </w:t>
      </w:r>
      <w:r w:rsidR="00834A1C">
        <w:rPr>
          <w:rFonts w:ascii="Times New Roman" w:hAnsi="Times New Roman" w:cs="Times New Roman"/>
          <w:sz w:val="28"/>
          <w:szCs w:val="28"/>
        </w:rPr>
        <w:t>«Все лучшее детям»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1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A1C" w:rsidRDefault="003573C1" w:rsidP="00917F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предусматривает осуществление</w:t>
      </w:r>
      <w:r w:rsidRPr="00152642">
        <w:rPr>
          <w:rFonts w:ascii="Times New Roman" w:hAnsi="Times New Roman" w:cs="Times New Roman"/>
          <w:sz w:val="28"/>
          <w:szCs w:val="28"/>
        </w:rPr>
        <w:t xml:space="preserve"> капи</w:t>
      </w:r>
      <w:r>
        <w:rPr>
          <w:rFonts w:ascii="Times New Roman" w:hAnsi="Times New Roman" w:cs="Times New Roman"/>
          <w:sz w:val="28"/>
          <w:szCs w:val="28"/>
        </w:rPr>
        <w:t>тального</w:t>
      </w:r>
      <w:r w:rsidRPr="00152642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264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="00641743">
        <w:rPr>
          <w:rFonts w:ascii="Times New Roman" w:hAnsi="Times New Roman" w:cs="Times New Roman"/>
          <w:sz w:val="28"/>
          <w:szCs w:val="28"/>
        </w:rPr>
        <w:t>,</w:t>
      </w:r>
      <w:r w:rsidRPr="00152642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 и их оснащение средствами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6D2E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"Средняя общеобразовательная школа № 2"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2642">
        <w:rPr>
          <w:rFonts w:ascii="Times New Roman" w:hAnsi="Times New Roman" w:cs="Times New Roman"/>
          <w:sz w:val="28"/>
          <w:szCs w:val="28"/>
        </w:rPr>
        <w:t>. Реализация данного мероприятия направлена на повышения качества получения образования.</w:t>
      </w:r>
      <w:r w:rsidR="00CB63F3">
        <w:rPr>
          <w:rFonts w:ascii="Times New Roman" w:hAnsi="Times New Roman" w:cs="Times New Roman"/>
          <w:sz w:val="28"/>
          <w:szCs w:val="28"/>
        </w:rPr>
        <w:t>»</w:t>
      </w:r>
      <w:r w:rsidR="00641743">
        <w:rPr>
          <w:rFonts w:ascii="Times New Roman" w:hAnsi="Times New Roman" w:cs="Times New Roman"/>
          <w:sz w:val="28"/>
          <w:szCs w:val="28"/>
        </w:rPr>
        <w:t>.</w:t>
      </w:r>
    </w:p>
    <w:p w:rsidR="00641743" w:rsidRDefault="00641743" w:rsidP="00F8727A">
      <w:pPr>
        <w:pStyle w:val="a3"/>
        <w:ind w:firstLine="708"/>
        <w:jc w:val="both"/>
        <w:rPr>
          <w:sz w:val="28"/>
          <w:szCs w:val="28"/>
        </w:rPr>
      </w:pPr>
    </w:p>
    <w:p w:rsidR="00591685" w:rsidRPr="001B7BC0" w:rsidRDefault="00CB63F3" w:rsidP="00F8727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F68A4" w:rsidRPr="001B7BC0">
        <w:rPr>
          <w:sz w:val="28"/>
          <w:szCs w:val="28"/>
        </w:rPr>
        <w:t xml:space="preserve">. </w:t>
      </w:r>
      <w:r w:rsidR="00D31FAF" w:rsidRPr="001B7BC0">
        <w:rPr>
          <w:sz w:val="28"/>
          <w:szCs w:val="28"/>
        </w:rPr>
        <w:t xml:space="preserve">В </w:t>
      </w:r>
      <w:r w:rsidR="004C7C0C" w:rsidRPr="001B7BC0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1B7BC0">
        <w:rPr>
          <w:sz w:val="28"/>
          <w:szCs w:val="28"/>
        </w:rPr>
        <w:t>приложени</w:t>
      </w:r>
      <w:r w:rsidR="004C7C0C" w:rsidRPr="001B7BC0">
        <w:rPr>
          <w:sz w:val="28"/>
          <w:szCs w:val="28"/>
        </w:rPr>
        <w:t>я</w:t>
      </w:r>
      <w:r w:rsidR="004A741F" w:rsidRPr="001B7BC0">
        <w:rPr>
          <w:sz w:val="28"/>
          <w:szCs w:val="28"/>
        </w:rPr>
        <w:t xml:space="preserve"> 3</w:t>
      </w:r>
      <w:r w:rsidR="00A734F8" w:rsidRPr="001B7BC0">
        <w:rPr>
          <w:sz w:val="28"/>
          <w:szCs w:val="28"/>
        </w:rPr>
        <w:t xml:space="preserve"> к Программе </w:t>
      </w:r>
      <w:r w:rsidR="00D31FAF" w:rsidRPr="001B7BC0">
        <w:rPr>
          <w:sz w:val="28"/>
          <w:szCs w:val="28"/>
        </w:rPr>
        <w:t>позици</w:t>
      </w:r>
      <w:r w:rsidR="00FA0323" w:rsidRPr="001B7BC0">
        <w:rPr>
          <w:sz w:val="28"/>
          <w:szCs w:val="28"/>
        </w:rPr>
        <w:t>и</w:t>
      </w:r>
      <w:r w:rsidR="00D31FAF" w:rsidRPr="001B7BC0">
        <w:rPr>
          <w:sz w:val="28"/>
          <w:szCs w:val="28"/>
        </w:rPr>
        <w:t xml:space="preserve"> «</w:t>
      </w:r>
      <w:r w:rsidR="00A06106" w:rsidRPr="001B7BC0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1B7BC0">
        <w:rPr>
          <w:sz w:val="28"/>
          <w:szCs w:val="28"/>
          <w:lang w:eastAsia="ru-RU"/>
        </w:rPr>
        <w:t>п</w:t>
      </w:r>
      <w:r w:rsidR="00A06106" w:rsidRPr="001B7BC0">
        <w:rPr>
          <w:sz w:val="28"/>
          <w:szCs w:val="28"/>
          <w:lang w:eastAsia="ru-RU"/>
        </w:rPr>
        <w:t>одпрограммы</w:t>
      </w:r>
      <w:r w:rsidR="0009205E" w:rsidRPr="001B7BC0">
        <w:rPr>
          <w:sz w:val="28"/>
          <w:szCs w:val="28"/>
          <w:lang w:eastAsia="ru-RU"/>
        </w:rPr>
        <w:t>»</w:t>
      </w:r>
      <w:r w:rsidR="00A06106" w:rsidRPr="001B7BC0">
        <w:rPr>
          <w:sz w:val="28"/>
          <w:szCs w:val="28"/>
          <w:lang w:eastAsia="ru-RU"/>
        </w:rPr>
        <w:t xml:space="preserve"> </w:t>
      </w:r>
      <w:r w:rsidR="00D31FAF" w:rsidRPr="001B7BC0">
        <w:rPr>
          <w:sz w:val="28"/>
          <w:szCs w:val="28"/>
        </w:rPr>
        <w:t xml:space="preserve">изложить в следующей редакции: </w:t>
      </w:r>
    </w:p>
    <w:p w:rsidR="004C7C0C" w:rsidRPr="001B7BC0" w:rsidRDefault="004C7C0C" w:rsidP="00F8727A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46"/>
      </w:tblGrid>
      <w:tr w:rsidR="00591685" w:rsidRPr="001B7BC0" w:rsidTr="00E15B6D">
        <w:trPr>
          <w:trHeight w:val="411"/>
        </w:trPr>
        <w:tc>
          <w:tcPr>
            <w:tcW w:w="3652" w:type="dxa"/>
            <w:shd w:val="clear" w:color="auto" w:fill="auto"/>
          </w:tcPr>
          <w:p w:rsidR="00591685" w:rsidRPr="001B7BC0" w:rsidRDefault="00E15B6D" w:rsidP="00F8727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«Объемы и </w:t>
            </w:r>
            <w:r w:rsidR="00591685" w:rsidRPr="001B7BC0">
              <w:rPr>
                <w:sz w:val="28"/>
                <w:szCs w:val="28"/>
                <w:lang w:eastAsia="ru-RU"/>
              </w:rPr>
              <w:t>источники</w:t>
            </w:r>
          </w:p>
          <w:p w:rsidR="00591685" w:rsidRPr="001B7BC0" w:rsidRDefault="00E15B6D" w:rsidP="00F8727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591685" w:rsidRPr="001B7BC0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1B7BC0" w:rsidRDefault="00591685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46" w:type="dxa"/>
            <w:shd w:val="clear" w:color="auto" w:fill="FFFFFF"/>
          </w:tcPr>
          <w:p w:rsidR="00591685" w:rsidRPr="001B7BC0" w:rsidRDefault="00591685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Объем финансового обе</w:t>
            </w:r>
            <w:r w:rsidR="002355F1" w:rsidRPr="001B7BC0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CB63F3">
              <w:rPr>
                <w:rFonts w:ascii="Times New Roman" w:hAnsi="Times New Roman"/>
                <w:sz w:val="28"/>
                <w:szCs w:val="28"/>
                <w:lang w:eastAsia="ru-RU"/>
              </w:rPr>
              <w:t>128 465,24</w:t>
            </w:r>
            <w:r w:rsidR="0090047C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1B7BC0" w:rsidRDefault="00591685" w:rsidP="008769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CB63F3">
              <w:rPr>
                <w:rFonts w:ascii="Times New Roman" w:hAnsi="Times New Roman"/>
                <w:sz w:val="28"/>
                <w:szCs w:val="28"/>
              </w:rPr>
              <w:t>128 465,24</w:t>
            </w:r>
            <w:r w:rsidR="00136D75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1B7BC0" w:rsidRDefault="0090047C" w:rsidP="00E15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2024г. – </w:t>
            </w:r>
            <w:r w:rsidR="003A0299">
              <w:rPr>
                <w:rFonts w:ascii="Times New Roman" w:hAnsi="Times New Roman"/>
                <w:sz w:val="28"/>
                <w:szCs w:val="28"/>
                <w:lang w:eastAsia="ru-RU"/>
              </w:rPr>
              <w:t>21 603,37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1B7BC0" w:rsidRDefault="0090047C" w:rsidP="00E15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0299">
              <w:rPr>
                <w:rFonts w:ascii="Times New Roman" w:hAnsi="Times New Roman"/>
                <w:sz w:val="28"/>
                <w:szCs w:val="28"/>
              </w:rPr>
              <w:t>21 798,36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1B7BC0" w:rsidRDefault="0090047C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CB63F3">
              <w:rPr>
                <w:rFonts w:ascii="Times New Roman" w:hAnsi="Times New Roman" w:cs="Times New Roman"/>
                <w:sz w:val="28"/>
                <w:szCs w:val="28"/>
              </w:rPr>
              <w:t>21 265,87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1B7BC0" w:rsidRDefault="0090047C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="003A0299">
              <w:rPr>
                <w:rFonts w:ascii="Times New Roman" w:hAnsi="Times New Roman" w:cs="Times New Roman"/>
                <w:sz w:val="28"/>
                <w:szCs w:val="28"/>
              </w:rPr>
              <w:t>21 265,88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1B7BC0" w:rsidRDefault="0090047C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36D75">
              <w:rPr>
                <w:rFonts w:ascii="Times New Roman" w:hAnsi="Times New Roman" w:cs="Times New Roman"/>
                <w:sz w:val="28"/>
                <w:szCs w:val="28"/>
              </w:rPr>
              <w:t>21 265,88</w:t>
            </w:r>
            <w:r w:rsidR="00136D75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Default="0090047C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36D75">
              <w:rPr>
                <w:rFonts w:ascii="Times New Roman" w:hAnsi="Times New Roman" w:cs="Times New Roman"/>
                <w:sz w:val="28"/>
                <w:szCs w:val="28"/>
              </w:rPr>
              <w:t>21 265,88</w:t>
            </w:r>
            <w:r w:rsidR="00136D75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1B7BC0" w:rsidRDefault="00591685" w:rsidP="00F872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0D4728" w:rsidRPr="001B7BC0" w:rsidRDefault="000D4728" w:rsidP="00E15B6D">
      <w:pPr>
        <w:pStyle w:val="a3"/>
        <w:ind w:firstLine="567"/>
        <w:jc w:val="both"/>
        <w:rPr>
          <w:sz w:val="28"/>
          <w:szCs w:val="28"/>
        </w:rPr>
      </w:pPr>
      <w:r w:rsidRPr="001B7BC0">
        <w:rPr>
          <w:sz w:val="28"/>
          <w:szCs w:val="28"/>
        </w:rPr>
        <w:lastRenderedPageBreak/>
        <w:t>1.</w:t>
      </w:r>
      <w:r w:rsidR="00CB63F3">
        <w:rPr>
          <w:sz w:val="28"/>
          <w:szCs w:val="28"/>
        </w:rPr>
        <w:t>5</w:t>
      </w:r>
      <w:r w:rsidRPr="001B7BC0">
        <w:rPr>
          <w:sz w:val="28"/>
          <w:szCs w:val="28"/>
        </w:rPr>
        <w:t>. В паспорте подпрограммы «</w:t>
      </w:r>
      <w:r w:rsidR="006017B1" w:rsidRPr="006017B1">
        <w:rPr>
          <w:sz w:val="28"/>
          <w:szCs w:val="28"/>
        </w:rPr>
        <w:t>Государств</w:t>
      </w:r>
      <w:r w:rsidR="006017B1">
        <w:rPr>
          <w:sz w:val="28"/>
          <w:szCs w:val="28"/>
        </w:rPr>
        <w:t>енная поддержка семьи и детства</w:t>
      </w:r>
      <w:r w:rsidRPr="001B7BC0">
        <w:rPr>
          <w:sz w:val="28"/>
          <w:szCs w:val="28"/>
        </w:rPr>
        <w:t>» приложения</w:t>
      </w:r>
      <w:r w:rsidR="00CB63F3">
        <w:rPr>
          <w:sz w:val="28"/>
          <w:szCs w:val="28"/>
        </w:rPr>
        <w:t xml:space="preserve"> 4</w:t>
      </w:r>
      <w:r w:rsidRPr="001B7BC0">
        <w:rPr>
          <w:sz w:val="28"/>
          <w:szCs w:val="28"/>
        </w:rPr>
        <w:t xml:space="preserve"> к Программе позиции «</w:t>
      </w:r>
      <w:r w:rsidRPr="001B7BC0">
        <w:rPr>
          <w:sz w:val="28"/>
          <w:szCs w:val="28"/>
          <w:lang w:eastAsia="ru-RU"/>
        </w:rPr>
        <w:t xml:space="preserve">Объемы и   источники финансового обеспечения подпрограммы» </w:t>
      </w:r>
      <w:r w:rsidRPr="001B7BC0">
        <w:rPr>
          <w:sz w:val="28"/>
          <w:szCs w:val="28"/>
        </w:rPr>
        <w:t xml:space="preserve">изложить в следующей редакции: </w:t>
      </w:r>
    </w:p>
    <w:p w:rsidR="000D4728" w:rsidRPr="001B7BC0" w:rsidRDefault="000D4728" w:rsidP="00F8727A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46"/>
      </w:tblGrid>
      <w:tr w:rsidR="000D4728" w:rsidRPr="001B7BC0" w:rsidTr="00E15B6D">
        <w:trPr>
          <w:trHeight w:val="411"/>
        </w:trPr>
        <w:tc>
          <w:tcPr>
            <w:tcW w:w="3652" w:type="dxa"/>
            <w:shd w:val="clear" w:color="auto" w:fill="auto"/>
          </w:tcPr>
          <w:p w:rsidR="000D4728" w:rsidRPr="001B7BC0" w:rsidRDefault="00E15B6D" w:rsidP="00F8727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«Объемы и </w:t>
            </w:r>
            <w:r w:rsidR="000D4728" w:rsidRPr="001B7BC0">
              <w:rPr>
                <w:sz w:val="28"/>
                <w:szCs w:val="28"/>
                <w:lang w:eastAsia="ru-RU"/>
              </w:rPr>
              <w:t>источники</w:t>
            </w:r>
          </w:p>
          <w:p w:rsidR="000D4728" w:rsidRPr="001B7BC0" w:rsidRDefault="00E15B6D" w:rsidP="00F8727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0D4728" w:rsidRPr="001B7BC0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0D4728" w:rsidRPr="001B7BC0" w:rsidRDefault="000D4728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46" w:type="dxa"/>
            <w:shd w:val="clear" w:color="auto" w:fill="FFFFFF"/>
          </w:tcPr>
          <w:p w:rsidR="000D4728" w:rsidRPr="001B7BC0" w:rsidRDefault="000D4728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6017B1">
              <w:rPr>
                <w:rFonts w:ascii="Times New Roman" w:hAnsi="Times New Roman"/>
                <w:sz w:val="28"/>
                <w:szCs w:val="28"/>
                <w:lang w:eastAsia="ru-RU"/>
              </w:rPr>
              <w:t>55 918,27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0D4728" w:rsidRPr="001B7BC0" w:rsidRDefault="000D4728" w:rsidP="008769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6017B1">
              <w:rPr>
                <w:rFonts w:ascii="Times New Roman" w:hAnsi="Times New Roman"/>
                <w:sz w:val="28"/>
                <w:szCs w:val="28"/>
              </w:rPr>
              <w:t>55 918,27</w:t>
            </w:r>
            <w:r w:rsidR="006017B1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0D4728" w:rsidRPr="001B7BC0" w:rsidRDefault="000D4728" w:rsidP="00E15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6017B1">
              <w:rPr>
                <w:rFonts w:ascii="Times New Roman" w:hAnsi="Times New Roman"/>
                <w:bCs/>
                <w:sz w:val="28"/>
                <w:szCs w:val="28"/>
              </w:rPr>
              <w:t>8 651,79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0D4728" w:rsidRPr="001B7BC0" w:rsidRDefault="000D4728" w:rsidP="00E15B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6017B1">
              <w:rPr>
                <w:rFonts w:ascii="Times New Roman" w:hAnsi="Times New Roman"/>
                <w:sz w:val="28"/>
                <w:szCs w:val="28"/>
              </w:rPr>
              <w:t>8 987,85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0D4728" w:rsidRPr="001B7BC0" w:rsidRDefault="000D4728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6017B1">
              <w:rPr>
                <w:rFonts w:ascii="Times New Roman" w:hAnsi="Times New Roman" w:cs="Times New Roman"/>
                <w:sz w:val="28"/>
                <w:szCs w:val="28"/>
              </w:rPr>
              <w:t>9 313,87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0D4728" w:rsidRPr="001B7BC0" w:rsidRDefault="000D4728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="006017B1">
              <w:rPr>
                <w:rFonts w:ascii="Times New Roman" w:hAnsi="Times New Roman" w:cs="Times New Roman"/>
                <w:sz w:val="28"/>
                <w:szCs w:val="28"/>
              </w:rPr>
              <w:t>9 654,92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0D4728" w:rsidRPr="001B7BC0" w:rsidRDefault="000D4728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="006017B1">
              <w:rPr>
                <w:rFonts w:ascii="Times New Roman" w:hAnsi="Times New Roman" w:cs="Times New Roman"/>
                <w:sz w:val="28"/>
                <w:szCs w:val="28"/>
              </w:rPr>
              <w:t>9 654,92</w:t>
            </w:r>
            <w:r w:rsidR="006017B1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0D4728" w:rsidRPr="001B7BC0" w:rsidRDefault="000D4728" w:rsidP="00E15B6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="006017B1">
              <w:rPr>
                <w:rFonts w:ascii="Times New Roman" w:hAnsi="Times New Roman" w:cs="Times New Roman"/>
                <w:sz w:val="28"/>
                <w:szCs w:val="28"/>
              </w:rPr>
              <w:t>9 654,92</w:t>
            </w:r>
            <w:r w:rsidR="006017B1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0D4728" w:rsidRPr="001B7BC0" w:rsidRDefault="000D4728" w:rsidP="00F872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A27A7C" w:rsidRPr="001B7BC0" w:rsidRDefault="00A27A7C" w:rsidP="00F8727A">
      <w:pPr>
        <w:pStyle w:val="a3"/>
        <w:ind w:firstLine="708"/>
        <w:jc w:val="both"/>
        <w:rPr>
          <w:sz w:val="28"/>
          <w:szCs w:val="28"/>
        </w:rPr>
      </w:pPr>
      <w:r w:rsidRPr="001B7BC0">
        <w:rPr>
          <w:sz w:val="28"/>
          <w:szCs w:val="28"/>
        </w:rPr>
        <w:t>1.</w:t>
      </w:r>
      <w:r w:rsidR="00CB63F3">
        <w:rPr>
          <w:sz w:val="28"/>
          <w:szCs w:val="28"/>
        </w:rPr>
        <w:t>6</w:t>
      </w:r>
      <w:r w:rsidRPr="001B7BC0">
        <w:rPr>
          <w:sz w:val="28"/>
          <w:szCs w:val="28"/>
        </w:rPr>
        <w:t>. В паспорте подпрограммы «</w:t>
      </w:r>
      <w:r>
        <w:rPr>
          <w:sz w:val="28"/>
          <w:szCs w:val="28"/>
        </w:rPr>
        <w:t>Развитие молодежной политики</w:t>
      </w:r>
      <w:r w:rsidRPr="001B7BC0">
        <w:rPr>
          <w:sz w:val="28"/>
          <w:szCs w:val="28"/>
        </w:rPr>
        <w:t>» приложения  к Программе позиции «</w:t>
      </w:r>
      <w:r w:rsidRPr="001B7BC0">
        <w:rPr>
          <w:sz w:val="28"/>
          <w:szCs w:val="28"/>
          <w:lang w:eastAsia="ru-RU"/>
        </w:rPr>
        <w:t xml:space="preserve">Объемы и   источники финансового обеспечения подпрограммы» </w:t>
      </w:r>
      <w:r w:rsidRPr="001B7BC0">
        <w:rPr>
          <w:sz w:val="28"/>
          <w:szCs w:val="28"/>
        </w:rPr>
        <w:t xml:space="preserve">изложить в следующей редакции: </w:t>
      </w:r>
    </w:p>
    <w:p w:rsidR="00A27A7C" w:rsidRPr="001B7BC0" w:rsidRDefault="00A27A7C" w:rsidP="00F8727A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846"/>
      </w:tblGrid>
      <w:tr w:rsidR="00A27A7C" w:rsidRPr="001B7BC0" w:rsidTr="00682B5B">
        <w:trPr>
          <w:trHeight w:val="420"/>
        </w:trPr>
        <w:tc>
          <w:tcPr>
            <w:tcW w:w="3652" w:type="dxa"/>
            <w:shd w:val="clear" w:color="auto" w:fill="auto"/>
          </w:tcPr>
          <w:p w:rsidR="00A27A7C" w:rsidRPr="001B7BC0" w:rsidRDefault="00A27A7C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«Объемы и  источники</w:t>
            </w:r>
          </w:p>
          <w:p w:rsidR="00A27A7C" w:rsidRPr="001B7BC0" w:rsidRDefault="00CE5A36" w:rsidP="00F8727A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финансового </w:t>
            </w:r>
            <w:r w:rsidR="00A27A7C" w:rsidRPr="001B7BC0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A27A7C" w:rsidRPr="001B7BC0" w:rsidRDefault="00A27A7C" w:rsidP="00F8727A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46" w:type="dxa"/>
            <w:shd w:val="clear" w:color="auto" w:fill="FFFFFF"/>
          </w:tcPr>
          <w:p w:rsidR="00A27A7C" w:rsidRPr="001B7BC0" w:rsidRDefault="00A27A7C" w:rsidP="00F872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468,10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A27A7C" w:rsidRPr="001B7BC0" w:rsidRDefault="00A27A7C" w:rsidP="0087691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>
              <w:rPr>
                <w:rFonts w:ascii="Times New Roman" w:hAnsi="Times New Roman"/>
                <w:sz w:val="28"/>
                <w:szCs w:val="28"/>
              </w:rPr>
              <w:t>468,10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A27A7C" w:rsidRPr="001B7BC0" w:rsidRDefault="00A27A7C" w:rsidP="00E15B6D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75,5</w:t>
            </w:r>
            <w:r w:rsidR="00CB63F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27A7C" w:rsidRPr="001B7BC0" w:rsidRDefault="00A27A7C" w:rsidP="00E15B6D">
            <w:pPr>
              <w:spacing w:after="0" w:line="240" w:lineRule="auto"/>
              <w:ind w:firstLine="41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</w:rPr>
              <w:t>78,52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A27A7C" w:rsidRPr="001B7BC0" w:rsidRDefault="00A27A7C" w:rsidP="00E15B6D">
            <w:pPr>
              <w:pStyle w:val="ConsPlusNonformat"/>
              <w:ind w:firstLine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>
              <w:rPr>
                <w:rFonts w:ascii="Times New Roman" w:hAnsi="Times New Roman"/>
                <w:sz w:val="28"/>
                <w:szCs w:val="28"/>
              </w:rPr>
              <w:t>78,52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27A7C" w:rsidRPr="001B7BC0" w:rsidRDefault="00A27A7C" w:rsidP="00E15B6D">
            <w:pPr>
              <w:pStyle w:val="ConsPlusNonformat"/>
              <w:ind w:firstLine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>
              <w:rPr>
                <w:rFonts w:ascii="Times New Roman" w:hAnsi="Times New Roman"/>
                <w:sz w:val="28"/>
                <w:szCs w:val="28"/>
              </w:rPr>
              <w:t>78,52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27A7C" w:rsidRPr="001B7BC0" w:rsidRDefault="00A27A7C" w:rsidP="00E15B6D">
            <w:pPr>
              <w:pStyle w:val="ConsPlusNonformat"/>
              <w:ind w:firstLine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>
              <w:rPr>
                <w:rFonts w:ascii="Times New Roman" w:hAnsi="Times New Roman"/>
                <w:sz w:val="28"/>
                <w:szCs w:val="28"/>
              </w:rPr>
              <w:t>78,52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A27A7C" w:rsidRPr="00682B5B" w:rsidRDefault="00A27A7C" w:rsidP="00682B5B">
            <w:pPr>
              <w:pStyle w:val="ConsPlusNonformat"/>
              <w:ind w:firstLine="4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>
              <w:rPr>
                <w:rFonts w:ascii="Times New Roman" w:hAnsi="Times New Roman"/>
                <w:sz w:val="28"/>
                <w:szCs w:val="28"/>
              </w:rPr>
              <w:t>78,52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</w:tc>
      </w:tr>
    </w:tbl>
    <w:p w:rsidR="004A741F" w:rsidRDefault="00C93AD2" w:rsidP="00682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1.7</w:t>
      </w:r>
      <w:r w:rsidR="00F45CA0" w:rsidRPr="001B7BC0">
        <w:rPr>
          <w:rFonts w:ascii="Times New Roman" w:hAnsi="Times New Roman"/>
          <w:sz w:val="28"/>
          <w:szCs w:val="28"/>
        </w:rPr>
        <w:t>.</w:t>
      </w:r>
      <w:r w:rsidR="004A741F" w:rsidRPr="001B7BC0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1B7BC0">
        <w:rPr>
          <w:rFonts w:ascii="Times New Roman" w:hAnsi="Times New Roman"/>
          <w:sz w:val="28"/>
          <w:szCs w:val="28"/>
        </w:rPr>
        <w:t xml:space="preserve">я </w:t>
      </w:r>
      <w:r w:rsidR="00A61F24">
        <w:rPr>
          <w:rFonts w:ascii="Times New Roman" w:hAnsi="Times New Roman"/>
          <w:sz w:val="28"/>
          <w:szCs w:val="28"/>
        </w:rPr>
        <w:t>8</w:t>
      </w:r>
      <w:r w:rsidR="00D83886">
        <w:rPr>
          <w:rFonts w:ascii="Times New Roman" w:hAnsi="Times New Roman"/>
          <w:sz w:val="28"/>
          <w:szCs w:val="28"/>
        </w:rPr>
        <w:t>,9 и 10</w:t>
      </w:r>
      <w:r w:rsidR="004A741F" w:rsidRPr="001B7BC0">
        <w:rPr>
          <w:rFonts w:ascii="Times New Roman" w:hAnsi="Times New Roman"/>
          <w:sz w:val="28"/>
          <w:szCs w:val="28"/>
        </w:rPr>
        <w:t xml:space="preserve"> к Программе </w:t>
      </w:r>
      <w:r w:rsidR="004A741F" w:rsidRPr="001B7BC0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1B7BC0">
        <w:rPr>
          <w:rFonts w:ascii="Times New Roman" w:hAnsi="Times New Roman"/>
          <w:sz w:val="28"/>
          <w:szCs w:val="28"/>
        </w:rPr>
        <w:t>.</w:t>
      </w:r>
    </w:p>
    <w:p w:rsidR="00D11476" w:rsidRDefault="00D11476" w:rsidP="00682B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682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2</w:t>
      </w:r>
      <w:r w:rsidR="00E42E46" w:rsidRPr="001B7BC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1B7BC0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1B7BC0" w:rsidRDefault="00957B1D" w:rsidP="00682B5B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682B5B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3</w:t>
      </w:r>
      <w:r w:rsidR="00E42E46" w:rsidRPr="001B7BC0">
        <w:rPr>
          <w:rFonts w:ascii="Times New Roman" w:hAnsi="Times New Roman"/>
          <w:sz w:val="28"/>
          <w:szCs w:val="28"/>
        </w:rPr>
        <w:t xml:space="preserve">. </w:t>
      </w:r>
      <w:r w:rsidR="00E42E46" w:rsidRPr="001B7BC0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1B7BC0">
        <w:rPr>
          <w:rStyle w:val="FontStyle12"/>
          <w:sz w:val="28"/>
          <w:szCs w:val="28"/>
        </w:rPr>
        <w:t>о дня его обнародования</w:t>
      </w:r>
      <w:r w:rsidR="00E42E46" w:rsidRPr="001B7BC0">
        <w:rPr>
          <w:rStyle w:val="FontStyle12"/>
          <w:sz w:val="28"/>
          <w:szCs w:val="28"/>
        </w:rPr>
        <w:t>.</w:t>
      </w:r>
    </w:p>
    <w:p w:rsidR="00E42E46" w:rsidRDefault="00E42E46" w:rsidP="00682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B5B" w:rsidRDefault="00682B5B" w:rsidP="00682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B5B" w:rsidRPr="001B7BC0" w:rsidRDefault="00682B5B" w:rsidP="00682B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682B5B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1B7BC0" w:rsidRDefault="00E42E46" w:rsidP="00682B5B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</w:t>
      </w:r>
      <w:r w:rsidR="00682B5B">
        <w:rPr>
          <w:rFonts w:ascii="Times New Roman" w:hAnsi="Times New Roman"/>
          <w:sz w:val="28"/>
          <w:szCs w:val="28"/>
        </w:rPr>
        <w:t xml:space="preserve">   </w:t>
      </w:r>
      <w:r w:rsidRPr="001B7BC0">
        <w:rPr>
          <w:rFonts w:ascii="Times New Roman" w:hAnsi="Times New Roman"/>
          <w:sz w:val="28"/>
          <w:szCs w:val="28"/>
        </w:rPr>
        <w:t xml:space="preserve">      </w:t>
      </w:r>
      <w:r w:rsidR="004A741F" w:rsidRPr="001B7BC0">
        <w:rPr>
          <w:rFonts w:ascii="Times New Roman" w:hAnsi="Times New Roman"/>
          <w:sz w:val="28"/>
          <w:szCs w:val="28"/>
        </w:rPr>
        <w:t>А.В. Щекин</w:t>
      </w:r>
    </w:p>
    <w:p w:rsidR="00E42E46" w:rsidRPr="001B7BC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Pr="001B7BC0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D43C1" w:rsidRDefault="00FD43C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570B26" w:rsidRDefault="00570B2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E1448" w:rsidRPr="00610716" w:rsidRDefault="004E1448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  <w:sectPr w:rsidR="004E1448" w:rsidRPr="00610716" w:rsidSect="00260C6C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D83886" w:rsidRPr="00F67B5A" w:rsidTr="000D4728">
        <w:tc>
          <w:tcPr>
            <w:tcW w:w="10314" w:type="dxa"/>
          </w:tcPr>
          <w:p w:rsidR="00D83886" w:rsidRPr="00FC0B4C" w:rsidRDefault="00D83886" w:rsidP="000D4728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3886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D83886" w:rsidRPr="00FC0B4C" w:rsidRDefault="00D83886" w:rsidP="000D4728">
            <w:pPr>
              <w:pStyle w:val="a7"/>
              <w:spacing w:line="240" w:lineRule="exact"/>
              <w:jc w:val="center"/>
              <w:rPr>
                <w:rFonts w:eastAsia="Calibri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D83886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Pr="00F67B5A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СВЕДЕНИЯ</w:t>
      </w:r>
    </w:p>
    <w:p w:rsidR="00D83886" w:rsidRPr="00F67B5A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4536"/>
        <w:gridCol w:w="1417"/>
        <w:gridCol w:w="1134"/>
        <w:gridCol w:w="1134"/>
        <w:gridCol w:w="992"/>
        <w:gridCol w:w="993"/>
        <w:gridCol w:w="992"/>
        <w:gridCol w:w="992"/>
        <w:gridCol w:w="709"/>
        <w:gridCol w:w="992"/>
      </w:tblGrid>
      <w:tr w:rsidR="00D83886" w:rsidRPr="00F67B5A" w:rsidTr="002C22FE">
        <w:tc>
          <w:tcPr>
            <w:tcW w:w="640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938" w:type="dxa"/>
            <w:gridSpan w:val="8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67B5A" w:rsidDel="006C2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</w:tr>
      <w:tr w:rsidR="002C22FE" w:rsidRPr="00F67B5A" w:rsidTr="002C22FE">
        <w:trPr>
          <w:trHeight w:val="1253"/>
        </w:trPr>
        <w:tc>
          <w:tcPr>
            <w:tcW w:w="640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качественного и доступного образования в соответствии с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инновационного развития округ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а, запросов личности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выпускников муниципальных общеобразовательных 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ганизаций Александровского округ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а,  получивших аттестат о среднем общем образовании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</w:tcPr>
          <w:p w:rsidR="00D83886" w:rsidRPr="004B16D4" w:rsidRDefault="006553A8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73,5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Доля детей, получающих дополни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тельные образовательные услуги,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134" w:type="dxa"/>
          </w:tcPr>
          <w:p w:rsidR="00D83886" w:rsidRPr="004B16D4" w:rsidRDefault="00D83886" w:rsidP="00776C1A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83886" w:rsidRPr="004B16D4" w:rsidRDefault="00D83886" w:rsidP="00776C1A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992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992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709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детей-сирот и детей, оставшихся без попечения родителей, своевременно воспользовавшихся мерами социальной поддержки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Подпрограмма 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«Развитие дошкольного образования»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br w:type="page"/>
              <w:t>Зада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 1 подпрограммы 1 Программы: 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качественного дошкольного образования детей в Александровском округе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536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536" w:type="dxa"/>
          </w:tcPr>
          <w:p w:rsidR="00D83886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  <w:p w:rsidR="00305646" w:rsidRPr="008C14D1" w:rsidRDefault="0030564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общего образования»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95,67</w:t>
            </w:r>
          </w:p>
        </w:tc>
        <w:tc>
          <w:tcPr>
            <w:tcW w:w="1134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95,70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</w:t>
            </w:r>
            <w:r w:rsidR="00776C1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95,72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17,6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886" w:rsidRPr="005E67D0" w:rsidRDefault="00D83886" w:rsidP="000D47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92,3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69,3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центров цифрового и гуманитарного, естественно- научного и технологического  профилей «Точка роста»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получающих </w:t>
            </w: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17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D83886" w:rsidRPr="00B054B9" w:rsidRDefault="00D83886" w:rsidP="0053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54B9">
              <w:rPr>
                <w:rFonts w:ascii="Times New Roman" w:eastAsia="Calibri" w:hAnsi="Times New Roman"/>
                <w:sz w:val="24"/>
                <w:szCs w:val="24"/>
              </w:rPr>
              <w:t>Доля общеобразовательных учреждений, реализующих мероприятия регионального проекта «</w:t>
            </w:r>
            <w:r w:rsidR="00530081">
              <w:rPr>
                <w:rFonts w:ascii="Times New Roman" w:eastAsia="Calibri" w:hAnsi="Times New Roman"/>
                <w:sz w:val="24"/>
                <w:szCs w:val="24"/>
              </w:rPr>
              <w:t>Педагоги и наставники</w:t>
            </w:r>
            <w:r w:rsidRPr="00B054B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CE617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3 Программы: «Развитие дополнительного образования»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  <w:shd w:val="clear" w:color="auto" w:fill="auto"/>
          </w:tcPr>
          <w:p w:rsidR="00E52CCD" w:rsidRPr="00F67B5A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shd w:val="clear" w:color="auto" w:fill="auto"/>
          </w:tcPr>
          <w:p w:rsidR="00E52CCD" w:rsidRPr="00F67B5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709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  <w:shd w:val="clear" w:color="auto" w:fill="auto"/>
          </w:tcPr>
          <w:p w:rsidR="00D83886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Количество детей, получивших оздоровительный эффект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8C14D1">
              <w:rPr>
                <w:rFonts w:ascii="Times New Roman" w:hAnsi="Times New Roman"/>
                <w:sz w:val="24"/>
                <w:szCs w:val="24"/>
              </w:rPr>
              <w:t>профильном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shd w:val="clear" w:color="auto" w:fill="auto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35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3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3D35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E52CCD" w:rsidRPr="00F67B5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в возрасте от 5 до 18 лет, имеющих право на получение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дополнительного образования в рамках системы персонифицированного финансирования, в общей численности детей в возрасте от 5 до 18 лет.</w:t>
            </w:r>
          </w:p>
        </w:tc>
        <w:tc>
          <w:tcPr>
            <w:tcW w:w="1417" w:type="dxa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15,0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Подпрограмма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«Государственная поддержка семьи и детства»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1 подпрограммы 4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«О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F67B5A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семейные формы устройства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общей численности детей-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D83886" w:rsidRPr="00974A17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>Доля усыновленных детей-сирот и детей, оставшихся без попечения родителей, на которых было выплачено 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5F777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Подпрограмма 5 Программы: «Развитие молодежной политики»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tcBorders>
              <w:bottom w:val="single" w:sz="4" w:space="0" w:color="auto"/>
            </w:tcBorders>
          </w:tcPr>
          <w:p w:rsidR="00D83886" w:rsidRPr="005F777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6553A8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C66A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  <w:tcBorders>
              <w:top w:val="single" w:sz="4" w:space="0" w:color="auto"/>
            </w:tcBorders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</w:tr>
      <w:tr w:rsidR="00D83886" w:rsidRPr="00F67B5A" w:rsidTr="002C22FE">
        <w:tblPrEx>
          <w:tblBorders>
            <w:bottom w:val="single" w:sz="4" w:space="0" w:color="auto"/>
          </w:tblBorders>
        </w:tblPrEx>
        <w:tc>
          <w:tcPr>
            <w:tcW w:w="14531" w:type="dxa"/>
            <w:gridSpan w:val="11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6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Разработка нормативно-правовых документов, направленных на эффективное решение задач программы, информационное сопровождение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продвижение основных идей развития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</w:tcPr>
          <w:p w:rsidR="00D83886" w:rsidRPr="008C14D1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ел.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83886" w:rsidRPr="008C14D1" w:rsidRDefault="00D83886" w:rsidP="00776C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76C1A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3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709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992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bottom w:val="single" w:sz="4" w:space="0" w:color="auto"/>
            </w:tcBorders>
          </w:tcPr>
          <w:p w:rsidR="00D83886" w:rsidRPr="00F67B5A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детей, получивших медали, в общем количестве выпускников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1134" w:type="dxa"/>
          </w:tcPr>
          <w:p w:rsidR="00D83886" w:rsidRPr="008C14D1" w:rsidRDefault="00776C1A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</w:tr>
      <w:tr w:rsidR="002C22FE" w:rsidRPr="00F67B5A" w:rsidTr="002C22FE">
        <w:tblPrEx>
          <w:tblBorders>
            <w:bottom w:val="single" w:sz="4" w:space="0" w:color="auto"/>
          </w:tblBorders>
        </w:tblPrEx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</w:tbl>
    <w:p w:rsidR="00D83886" w:rsidRDefault="00D83886" w:rsidP="00D8388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081" w:rsidRPr="001B7BC0" w:rsidRDefault="00576252" w:rsidP="00576252">
      <w:pPr>
        <w:spacing w:after="0" w:line="240" w:lineRule="auto"/>
        <w:ind w:left="21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D83886" w:rsidRDefault="00D83886" w:rsidP="00C57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0081" w:rsidRDefault="00530081" w:rsidP="00D8388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30081" w:rsidRDefault="00530081" w:rsidP="00D8388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76252" w:rsidRDefault="00576252" w:rsidP="00D83886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  <w:sectPr w:rsidR="00576252" w:rsidSect="002C22FE">
          <w:pgSz w:w="16838" w:h="11906" w:orient="landscape"/>
          <w:pgMar w:top="1418" w:right="567" w:bottom="1134" w:left="1985" w:header="708" w:footer="708" w:gutter="0"/>
          <w:cols w:space="708"/>
          <w:docGrid w:linePitch="381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464"/>
        <w:gridCol w:w="5670"/>
      </w:tblGrid>
      <w:tr w:rsidR="00530081" w:rsidRPr="00F67B5A" w:rsidTr="00576252">
        <w:tc>
          <w:tcPr>
            <w:tcW w:w="9464" w:type="dxa"/>
          </w:tcPr>
          <w:p w:rsidR="00530081" w:rsidRPr="00FC0B4C" w:rsidRDefault="00530081" w:rsidP="0064174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30081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9</w:t>
            </w:r>
          </w:p>
          <w:p w:rsidR="00530081" w:rsidRPr="004B16D4" w:rsidRDefault="00530081" w:rsidP="00576252">
            <w:pPr>
              <w:pStyle w:val="a7"/>
              <w:spacing w:line="240" w:lineRule="exact"/>
              <w:ind w:right="6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530081" w:rsidRPr="00FC0B4C" w:rsidRDefault="00530081" w:rsidP="00641743">
            <w:pPr>
              <w:pStyle w:val="a7"/>
              <w:spacing w:line="240" w:lineRule="exact"/>
              <w:jc w:val="center"/>
              <w:rPr>
                <w:rFonts w:eastAsia="Calibri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530081" w:rsidRDefault="00530081" w:rsidP="005300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Pr="00303C07" w:rsidRDefault="00D83886" w:rsidP="00D83886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ПЕРЕЧЕНЬ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 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410"/>
        <w:gridCol w:w="3543"/>
        <w:gridCol w:w="1418"/>
        <w:gridCol w:w="1417"/>
        <w:gridCol w:w="1985"/>
      </w:tblGrid>
      <w:tr w:rsidR="00D83886" w:rsidRPr="00303C07" w:rsidTr="0057625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C07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мероприятия*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83886" w:rsidRPr="00303C07" w:rsidTr="0057625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Цель 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 дошкольного образования детей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бесплатного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, муниципальные дошкольные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2 приложения 8 к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Программе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и оснащение оборудованием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Пункты №№  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br w:type="page"/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дошкольными образовательными организациями в электронном виде»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5 приложения 8 к Программе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2.1.:  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2.2.: «Организация 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оздоровления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«Укрепление материально-технической базы  и оснащение оборудованием  общеобразовательных организаций»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района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5D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Пункты №№ </w:t>
            </w:r>
            <w:r>
              <w:rPr>
                <w:rFonts w:ascii="Times New Roman" w:hAnsi="Times New Roman"/>
                <w:sz w:val="24"/>
                <w:szCs w:val="24"/>
              </w:rPr>
              <w:t>9,11</w:t>
            </w:r>
            <w:r w:rsidR="00C5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  <w:bookmarkEnd w:id="1"/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2.4.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общеобразовательными организациями в электронном виде»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2.5.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новогодними подарками учащихся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 (1-4 классов)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муниципальные общеобразовательные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460B54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2.6.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учреждения,</w:t>
            </w:r>
          </w:p>
          <w:p w:rsidR="00460B54" w:rsidRPr="00303C07" w:rsidRDefault="00460B54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56645F" w:rsidRDefault="00460B54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D83886" w:rsidRPr="00566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7210F2" w:rsidP="00C5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C57608">
              <w:rPr>
                <w:rFonts w:ascii="Times New Roman" w:hAnsi="Times New Roman"/>
                <w:sz w:val="24"/>
                <w:szCs w:val="24"/>
              </w:rPr>
              <w:t>7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>.: "Реализация регионального проекта "</w:t>
            </w:r>
            <w:r w:rsidR="00460B54">
              <w:rPr>
                <w:rFonts w:ascii="Times New Roman" w:hAnsi="Times New Roman"/>
                <w:sz w:val="24"/>
                <w:szCs w:val="24"/>
              </w:rPr>
              <w:t>Педагоги и наставники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</w:t>
            </w:r>
            <w:r w:rsidRPr="0056645F">
              <w:rPr>
                <w:rFonts w:ascii="Times New Roman" w:hAnsi="Times New Roman"/>
                <w:sz w:val="24"/>
                <w:szCs w:val="24"/>
              </w:rPr>
              <w:lastRenderedPageBreak/>
              <w:t>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образования, муниципальные дошкольные образовательные учреждения,</w:t>
            </w:r>
          </w:p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56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56645F" w:rsidRPr="0056645F">
              <w:rPr>
                <w:rFonts w:ascii="Times New Roman" w:hAnsi="Times New Roman"/>
                <w:sz w:val="24"/>
                <w:szCs w:val="24"/>
              </w:rPr>
              <w:t>5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 xml:space="preserve">  приложения 8 к Программе</w:t>
            </w:r>
          </w:p>
        </w:tc>
      </w:tr>
      <w:tr w:rsidR="00D83886" w:rsidRPr="00FD43C1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460B54" w:rsidRDefault="00D83886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8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56645F" w:rsidP="00460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8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>.:"Реализация регионального проекта "Все лучшее детям"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Пункт №  1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4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подпрограммы 3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3.1.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предоставления бесплатного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Ставропольского края, иными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некоммерческими организациями»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оздоровления детей в учреждениях дополнительного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 17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организациями дополнительного образования  в электронном виде»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E0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3.4.: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системы персонифицированного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финансирования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муниципальных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 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4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детей – сирот и детей, оставшихся без попечения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4, 19, 20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«Развитие молодежной политики»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C5B">
              <w:rPr>
                <w:sz w:val="28"/>
                <w:szCs w:val="28"/>
              </w:rPr>
              <w:t xml:space="preserve"> </w:t>
            </w:r>
            <w:r w:rsidRPr="00406C5B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общественные организации Александровского муниципального округа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 подпрограммы 5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«Поддержка молодёжных инициатив, развитие творческого, интеллектуального и физического потенциала молодёжи»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C5B">
              <w:rPr>
                <w:sz w:val="28"/>
                <w:szCs w:val="28"/>
              </w:rPr>
              <w:t xml:space="preserve"> </w:t>
            </w:r>
            <w:r w:rsidRPr="00406C5B">
              <w:rPr>
                <w:rFonts w:ascii="Times New Roman" w:hAnsi="Times New Roman"/>
                <w:sz w:val="24"/>
                <w:szCs w:val="24"/>
              </w:rPr>
              <w:t>общественные организации Александровского муниципального округа (по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№ 21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576252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 подпрограммы 6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реализации Программы»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Не требует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оценки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«Создание условий для организации и обеспечения оздоровления детей в учреждениях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883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A6883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поддержки и развития одарённых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приложение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 мероприятие 6.4.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районных мероприятий в области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приложение 8 к Программе</w:t>
            </w:r>
          </w:p>
        </w:tc>
      </w:tr>
      <w:tr w:rsidR="00D83886" w:rsidRPr="00303C07" w:rsidTr="005762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6.5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6.5.: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организаций и населения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Александровского муниципального округа»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МКУ  «Центр по обеспечению образовательных учреждений»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</w:tbl>
    <w:p w:rsidR="000423C8" w:rsidRDefault="000423C8" w:rsidP="00DC74B0">
      <w:pPr>
        <w:spacing w:after="0" w:line="240" w:lineRule="auto"/>
        <w:jc w:val="center"/>
      </w:pPr>
    </w:p>
    <w:p w:rsidR="000423C8" w:rsidRDefault="000423C8" w:rsidP="00DC74B0">
      <w:pPr>
        <w:spacing w:after="0" w:line="240" w:lineRule="auto"/>
        <w:jc w:val="center"/>
      </w:pPr>
    </w:p>
    <w:p w:rsidR="000423C8" w:rsidRDefault="00DC74B0" w:rsidP="00DC74B0">
      <w:pPr>
        <w:spacing w:after="0" w:line="240" w:lineRule="auto"/>
        <w:jc w:val="center"/>
      </w:pPr>
      <w:r>
        <w:t>__________________________________________________</w:t>
      </w:r>
    </w:p>
    <w:p w:rsidR="000423C8" w:rsidRDefault="000423C8" w:rsidP="00D83886">
      <w:pPr>
        <w:jc w:val="center"/>
      </w:pPr>
    </w:p>
    <w:p w:rsidR="00DC74B0" w:rsidRDefault="00DC74B0" w:rsidP="00D83886">
      <w:pPr>
        <w:jc w:val="center"/>
        <w:sectPr w:rsidR="00DC74B0" w:rsidSect="002C22FE">
          <w:pgSz w:w="16838" w:h="11906" w:orient="landscape"/>
          <w:pgMar w:top="1418" w:right="567" w:bottom="1134" w:left="1985" w:header="708" w:footer="708" w:gutter="0"/>
          <w:cols w:space="708"/>
          <w:docGrid w:linePitch="381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3"/>
      </w:tblGrid>
      <w:tr w:rsidR="00DC74B0" w:rsidTr="00DC74B0">
        <w:tc>
          <w:tcPr>
            <w:tcW w:w="9889" w:type="dxa"/>
          </w:tcPr>
          <w:p w:rsidR="00DC74B0" w:rsidRDefault="00DC74B0" w:rsidP="00D83886">
            <w:pPr>
              <w:jc w:val="center"/>
            </w:pPr>
          </w:p>
        </w:tc>
        <w:tc>
          <w:tcPr>
            <w:tcW w:w="4613" w:type="dxa"/>
          </w:tcPr>
          <w:p w:rsid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4B0">
              <w:rPr>
                <w:rFonts w:ascii="Times New Roman" w:hAnsi="Times New Roman"/>
                <w:sz w:val="28"/>
              </w:rPr>
              <w:t>Приложение 10</w:t>
            </w:r>
          </w:p>
          <w:p w:rsidR="00DC74B0" w:rsidRP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DC74B0" w:rsidRP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4B0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DC74B0" w:rsidRP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4B0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DC74B0" w:rsidRP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4B0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DC74B0" w:rsidRPr="00DC74B0" w:rsidRDefault="00DC74B0" w:rsidP="00DC74B0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C74B0">
              <w:rPr>
                <w:rFonts w:ascii="Times New Roman" w:hAnsi="Times New Roman"/>
                <w:sz w:val="28"/>
              </w:rPr>
              <w:t>«Развитие образования»</w:t>
            </w:r>
          </w:p>
          <w:p w:rsidR="00DC74B0" w:rsidRDefault="00DC74B0" w:rsidP="00D83886">
            <w:pPr>
              <w:jc w:val="center"/>
            </w:pPr>
          </w:p>
        </w:tc>
      </w:tr>
    </w:tbl>
    <w:p w:rsidR="000423C8" w:rsidRDefault="000423C8" w:rsidP="00D83886">
      <w:pPr>
        <w:jc w:val="center"/>
      </w:pP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1B7BC0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1B7BC0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7"/>
        <w:gridCol w:w="3224"/>
        <w:gridCol w:w="27"/>
        <w:gridCol w:w="2867"/>
        <w:gridCol w:w="27"/>
        <w:gridCol w:w="1205"/>
        <w:gridCol w:w="27"/>
        <w:gridCol w:w="1262"/>
        <w:gridCol w:w="27"/>
        <w:gridCol w:w="1376"/>
        <w:gridCol w:w="27"/>
        <w:gridCol w:w="1107"/>
        <w:gridCol w:w="27"/>
        <w:gridCol w:w="1296"/>
        <w:gridCol w:w="27"/>
        <w:gridCol w:w="1171"/>
        <w:gridCol w:w="57"/>
      </w:tblGrid>
      <w:tr w:rsidR="00CC6FBF" w:rsidRPr="00723B4F" w:rsidTr="000D2083">
        <w:trPr>
          <w:gridAfter w:val="1"/>
          <w:wAfter w:w="57" w:type="dxa"/>
          <w:trHeight w:val="1470"/>
          <w:jc w:val="center"/>
        </w:trPr>
        <w:tc>
          <w:tcPr>
            <w:tcW w:w="622" w:type="dxa"/>
            <w:vMerge w:val="restart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№ п/п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94" w:type="dxa"/>
            <w:gridSpan w:val="2"/>
            <w:vMerge w:val="restart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579" w:type="dxa"/>
            <w:gridSpan w:val="12"/>
            <w:vMerge w:val="restart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</w:tr>
      <w:tr w:rsidR="00CC6FBF" w:rsidRPr="00723B4F" w:rsidTr="000D2083">
        <w:trPr>
          <w:gridAfter w:val="1"/>
          <w:wAfter w:w="57" w:type="dxa"/>
          <w:trHeight w:val="322"/>
          <w:jc w:val="center"/>
        </w:trPr>
        <w:tc>
          <w:tcPr>
            <w:tcW w:w="622" w:type="dxa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9" w:type="dxa"/>
            <w:gridSpan w:val="1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C6FBF" w:rsidRPr="00723B4F" w:rsidTr="000D2083">
        <w:trPr>
          <w:gridAfter w:val="1"/>
          <w:wAfter w:w="57" w:type="dxa"/>
          <w:trHeight w:val="322"/>
          <w:jc w:val="center"/>
        </w:trPr>
        <w:tc>
          <w:tcPr>
            <w:tcW w:w="622" w:type="dxa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79" w:type="dxa"/>
            <w:gridSpan w:val="1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315"/>
          <w:jc w:val="center"/>
        </w:trPr>
        <w:tc>
          <w:tcPr>
            <w:tcW w:w="622" w:type="dxa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vMerge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2024</w:t>
            </w:r>
          </w:p>
        </w:tc>
        <w:tc>
          <w:tcPr>
            <w:tcW w:w="1289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2025</w:t>
            </w:r>
          </w:p>
        </w:tc>
        <w:tc>
          <w:tcPr>
            <w:tcW w:w="1403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2027</w:t>
            </w:r>
          </w:p>
        </w:tc>
        <w:tc>
          <w:tcPr>
            <w:tcW w:w="1323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2028</w:t>
            </w:r>
          </w:p>
        </w:tc>
        <w:tc>
          <w:tcPr>
            <w:tcW w:w="1198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2029</w:t>
            </w:r>
          </w:p>
        </w:tc>
      </w:tr>
      <w:tr w:rsidR="000D2083" w:rsidRPr="00723B4F" w:rsidTr="000D2083">
        <w:trPr>
          <w:gridAfter w:val="1"/>
          <w:wAfter w:w="57" w:type="dxa"/>
          <w:trHeight w:val="315"/>
          <w:jc w:val="center"/>
        </w:trPr>
        <w:tc>
          <w:tcPr>
            <w:tcW w:w="622" w:type="dxa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1</w:t>
            </w:r>
          </w:p>
        </w:tc>
        <w:tc>
          <w:tcPr>
            <w:tcW w:w="3251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</w:t>
            </w:r>
          </w:p>
        </w:tc>
        <w:tc>
          <w:tcPr>
            <w:tcW w:w="2894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</w:t>
            </w:r>
          </w:p>
        </w:tc>
        <w:tc>
          <w:tcPr>
            <w:tcW w:w="1232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5</w:t>
            </w:r>
          </w:p>
        </w:tc>
        <w:tc>
          <w:tcPr>
            <w:tcW w:w="1289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</w:t>
            </w:r>
          </w:p>
        </w:tc>
        <w:tc>
          <w:tcPr>
            <w:tcW w:w="1403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8</w:t>
            </w:r>
          </w:p>
        </w:tc>
        <w:tc>
          <w:tcPr>
            <w:tcW w:w="1323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9</w:t>
            </w:r>
          </w:p>
        </w:tc>
        <w:tc>
          <w:tcPr>
            <w:tcW w:w="1198" w:type="dxa"/>
            <w:gridSpan w:val="2"/>
            <w:hideMark/>
          </w:tcPr>
          <w:p w:rsidR="00CC6FBF" w:rsidRPr="00723B4F" w:rsidRDefault="00CC6FB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10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848 051,78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847 659,62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717 001,86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</w:t>
            </w:r>
            <w:r w:rsidR="00C84A20" w:rsidRPr="00C57608">
              <w:rPr>
                <w:rFonts w:ascii="Times New Roman" w:hAnsi="Times New Roman"/>
              </w:rPr>
              <w:t>1,11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96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848 051,78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847 659,62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717 001,86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</w:tr>
      <w:tr w:rsidR="000D2083" w:rsidRPr="00723B4F" w:rsidTr="000D2083">
        <w:trPr>
          <w:gridAfter w:val="1"/>
          <w:wAfter w:w="57" w:type="dxa"/>
          <w:trHeight w:val="735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бюджет Ставропольского края (далее – краевой бюджет),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501 322,13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488 693,22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422 335,15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538 453,60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538 453,60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538 453,60</w:t>
            </w:r>
          </w:p>
        </w:tc>
      </w:tr>
      <w:tr w:rsidR="000D2083" w:rsidRPr="00723B4F" w:rsidTr="000D2083">
        <w:trPr>
          <w:gridAfter w:val="1"/>
          <w:wAfter w:w="57" w:type="dxa"/>
          <w:trHeight w:val="555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848 051,78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847 659,62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717 001,86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813 491,11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251 686,26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259 552,29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220 067,27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251 686,26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259 552,29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220 067,27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 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90 790,30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91 287,34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251 686,26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259 552,29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220 067,27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218 709,20</w:t>
            </w:r>
          </w:p>
        </w:tc>
      </w:tr>
      <w:tr w:rsidR="000D2083" w:rsidRPr="00723B4F" w:rsidTr="000D2083">
        <w:trPr>
          <w:gridAfter w:val="1"/>
          <w:wAfter w:w="57" w:type="dxa"/>
          <w:trHeight w:val="465"/>
          <w:jc w:val="center"/>
        </w:trPr>
        <w:tc>
          <w:tcPr>
            <w:tcW w:w="622" w:type="dxa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3251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1.1.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251 145,76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259 449,33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219 964,31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251 145,76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259 449,33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219 964,31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90 790,30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91 287,34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91 530,94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251 145,76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259 449,33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219 964,31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218 606,25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1.2.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462,50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462,50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462,50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1.3.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Основное мероприятие 1.3.: "Обеспечение доступности муниципальных услуг (функций) предоставляемых дошкольными образовательными организациями </w:t>
            </w:r>
            <w:r w:rsidRPr="00723B4F">
              <w:rPr>
                <w:rFonts w:ascii="Times New Roman" w:hAnsi="Times New Roman"/>
              </w:rPr>
              <w:lastRenderedPageBreak/>
              <w:t>в электронном виде",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102,96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2 Программы: «Развитие общего образования»,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540 430,06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530 764,43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439 846,33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540 430,0</w:t>
            </w:r>
            <w:r w:rsidR="008B33F9" w:rsidRPr="00C57608"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530 764,43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439 846,33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398 778,79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384 529,59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317 601,92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433 379,32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433 379,32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433 379,32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540 430,0</w:t>
            </w:r>
            <w:r w:rsidR="008B33F9" w:rsidRPr="00C57608">
              <w:rPr>
                <w:rFonts w:ascii="Times New Roman" w:hAnsi="Times New Roman"/>
              </w:rPr>
              <w:t>6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530 764,43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439 846,33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537 352,59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vMerge w:val="restart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vMerge w:val="restart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 w:val="restart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Merge w:val="restart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vMerge w:val="restart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vMerge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465 195,88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419 956,00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394 854,43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465 195,88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419 956,00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394 854,43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328 873,79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275 301,90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273 051,04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272 307,52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272 307,52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272 307,52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465 195,88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419 956,00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394 854,43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374 663,36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2.2.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3 228,28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3 228,28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3 065,58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2 989,63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2 989,63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2 989,63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2 989,63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2 989,63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3 228,28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3 149,33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2.3.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Основное мероприятие 2.3.: </w:t>
            </w:r>
            <w:r w:rsidRPr="00723B4F">
              <w:rPr>
                <w:rFonts w:ascii="Times New Roman" w:hAnsi="Times New Roman"/>
              </w:rPr>
              <w:lastRenderedPageBreak/>
              <w:t>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66 178,84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4 562,93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66 178,84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4 562,93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61 245,97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4 036,22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66 178,84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4 562,93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2.4.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233,60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233,60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233,60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281,32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2.5.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2 182,40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2 182,40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2 182,40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2 182,40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835AD8" w:rsidRPr="00D82FBD" w:rsidTr="000D2083">
        <w:tblPrEx>
          <w:jc w:val="left"/>
        </w:tblPrEx>
        <w:tc>
          <w:tcPr>
            <w:tcW w:w="649" w:type="dxa"/>
            <w:gridSpan w:val="2"/>
            <w:vMerge w:val="restart"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2.6.</w:t>
            </w:r>
          </w:p>
        </w:tc>
        <w:tc>
          <w:tcPr>
            <w:tcW w:w="3251" w:type="dxa"/>
            <w:gridSpan w:val="2"/>
            <w:vMerge w:val="restart"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2894" w:type="dxa"/>
            <w:gridSpan w:val="2"/>
          </w:tcPr>
          <w:p w:rsidR="008B33F9" w:rsidRPr="00C57608" w:rsidRDefault="008B33F9" w:rsidP="0064174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28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835AD8" w:rsidRPr="00D82FBD" w:rsidTr="000D2083">
        <w:tblPrEx>
          <w:jc w:val="left"/>
        </w:tblPrEx>
        <w:tc>
          <w:tcPr>
            <w:tcW w:w="649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</w:tcPr>
          <w:p w:rsidR="008B33F9" w:rsidRPr="00C57608" w:rsidRDefault="008B33F9" w:rsidP="00641743">
            <w:pPr>
              <w:jc w:val="both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28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835AD8" w:rsidRPr="00D82FBD" w:rsidTr="000D2083">
        <w:tblPrEx>
          <w:jc w:val="left"/>
        </w:tblPrEx>
        <w:tc>
          <w:tcPr>
            <w:tcW w:w="649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</w:tcPr>
          <w:p w:rsidR="008B33F9" w:rsidRPr="00C57608" w:rsidRDefault="008B33F9" w:rsidP="00641743">
            <w:pPr>
              <w:jc w:val="both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28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835AD8" w:rsidRPr="00D82FBD" w:rsidTr="000D2083">
        <w:tblPrEx>
          <w:jc w:val="left"/>
        </w:tblPrEx>
        <w:tc>
          <w:tcPr>
            <w:tcW w:w="649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</w:tcPr>
          <w:p w:rsidR="008B33F9" w:rsidRPr="00C57608" w:rsidRDefault="008B33F9" w:rsidP="00641743">
            <w:pPr>
              <w:jc w:val="both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8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835AD8" w:rsidRPr="00D82FBD" w:rsidTr="000D2083">
        <w:tblPrEx>
          <w:jc w:val="left"/>
        </w:tblPrEx>
        <w:tc>
          <w:tcPr>
            <w:tcW w:w="649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</w:tcPr>
          <w:p w:rsidR="008B33F9" w:rsidRPr="00C57608" w:rsidRDefault="008B33F9" w:rsidP="00641743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</w:tcPr>
          <w:p w:rsidR="008B33F9" w:rsidRPr="00C57608" w:rsidRDefault="008B33F9" w:rsidP="00641743">
            <w:pPr>
              <w:jc w:val="both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28" w:type="dxa"/>
            <w:gridSpan w:val="2"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8B33F9" w:rsidRPr="00C57608" w:rsidRDefault="008B33F9" w:rsidP="008B3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2.7.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8B33F9" w:rsidRPr="00C57608" w:rsidRDefault="008B33F9" w:rsidP="008B3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Основное мероприятие 2.6.: "Реализация регионального проекта "Педагоги и наставники"</w:t>
            </w:r>
          </w:p>
        </w:tc>
        <w:tc>
          <w:tcPr>
            <w:tcW w:w="2894" w:type="dxa"/>
            <w:gridSpan w:val="2"/>
            <w:hideMark/>
          </w:tcPr>
          <w:p w:rsidR="008B33F9" w:rsidRPr="00C57608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8B33F9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3 411,05</w:t>
            </w:r>
          </w:p>
        </w:tc>
        <w:tc>
          <w:tcPr>
            <w:tcW w:w="1289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41 514,29</w:t>
            </w:r>
          </w:p>
        </w:tc>
        <w:tc>
          <w:tcPr>
            <w:tcW w:w="140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41 561,25</w:t>
            </w:r>
          </w:p>
        </w:tc>
        <w:tc>
          <w:tcPr>
            <w:tcW w:w="1134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32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198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8B33F9" w:rsidRPr="00C57608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8B33F9" w:rsidRPr="00C57608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8B33F9" w:rsidRPr="00C57608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8B33F9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3 411,05</w:t>
            </w:r>
          </w:p>
        </w:tc>
        <w:tc>
          <w:tcPr>
            <w:tcW w:w="1289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41 514,29</w:t>
            </w:r>
          </w:p>
        </w:tc>
        <w:tc>
          <w:tcPr>
            <w:tcW w:w="140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41 561,25</w:t>
            </w:r>
          </w:p>
        </w:tc>
        <w:tc>
          <w:tcPr>
            <w:tcW w:w="1134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32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198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8B33F9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3 411,05</w:t>
            </w:r>
          </w:p>
        </w:tc>
        <w:tc>
          <w:tcPr>
            <w:tcW w:w="1289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41 514,29</w:t>
            </w:r>
          </w:p>
        </w:tc>
        <w:tc>
          <w:tcPr>
            <w:tcW w:w="140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41 561,25</w:t>
            </w:r>
          </w:p>
        </w:tc>
        <w:tc>
          <w:tcPr>
            <w:tcW w:w="1134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32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198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8B33F9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8B33F9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8B33F9" w:rsidRPr="00C57608" w:rsidRDefault="008B33F9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3 411,05</w:t>
            </w:r>
          </w:p>
        </w:tc>
        <w:tc>
          <w:tcPr>
            <w:tcW w:w="1289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41 514,29</w:t>
            </w:r>
          </w:p>
        </w:tc>
        <w:tc>
          <w:tcPr>
            <w:tcW w:w="140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41 561,25</w:t>
            </w:r>
          </w:p>
        </w:tc>
        <w:tc>
          <w:tcPr>
            <w:tcW w:w="1134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323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  <w:tc>
          <w:tcPr>
            <w:tcW w:w="1198" w:type="dxa"/>
            <w:gridSpan w:val="2"/>
            <w:hideMark/>
          </w:tcPr>
          <w:p w:rsidR="008B33F9" w:rsidRPr="00C57608" w:rsidRDefault="008B33F9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41 617,17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8B33F9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  <w:r w:rsidR="00723B4F" w:rsidRPr="00723B4F">
              <w:rPr>
                <w:rFonts w:ascii="Times New Roman" w:hAnsi="Times New Roman"/>
              </w:rPr>
              <w:t>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2.7.:"Реализация регионального проекта "Все лучшее детям"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61 300,56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61 300,56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60 687,55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116 465,00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116 465,00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116 465,00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557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61 300,56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117 641,41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21 603,37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21 798,36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2152C1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21 603,37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21 798,36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2152C1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1 095,32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1 018,17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1 018,17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1 018,17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1 018,17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1 018,17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21 603,37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21 798,36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2152C1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21 265,88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3251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14 364,12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14 517,81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14 364,12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14 517,81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1 086,21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1 013,99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1 013,99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1 013,99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1 013,99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1 013,99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14 364,12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14 517,81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13 985,33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3.2.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Основное мероприятие 3.2.: "Организация и обеспечение оздоровления детей в учреждениях </w:t>
            </w:r>
            <w:r w:rsidRPr="00723B4F">
              <w:rPr>
                <w:rFonts w:ascii="Times New Roman" w:hAnsi="Times New Roman"/>
              </w:rPr>
              <w:lastRenderedPageBreak/>
              <w:t>дополнительного образования",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9,11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9,11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9,11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9,11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4,18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3.3.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3.4.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7 230,14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7 230,14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7 230,14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7 234,77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4.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3251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4.1.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Основное  мероприятие 4.1.:  </w:t>
            </w:r>
            <w:r w:rsidRPr="00723B4F">
              <w:rPr>
                <w:rFonts w:ascii="Times New Roman" w:hAnsi="Times New Roman"/>
              </w:rPr>
              <w:lastRenderedPageBreak/>
              <w:t>«Поддержка детей-сирот и детей, оставшихся без попечения родителей»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8 651,79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8 987,85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9 313,87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9 654,92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5.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5 Программы: "Развитие молодёжной политики",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5.1.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75,50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78,52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2894" w:type="dxa"/>
            <w:gridSpan w:val="2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25 604,81</w:t>
            </w:r>
          </w:p>
        </w:tc>
        <w:tc>
          <w:tcPr>
            <w:tcW w:w="1289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26 478,17</w:t>
            </w:r>
          </w:p>
        </w:tc>
        <w:tc>
          <w:tcPr>
            <w:tcW w:w="1403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</w:t>
            </w:r>
            <w:r w:rsidR="002152C1" w:rsidRPr="00C57608">
              <w:rPr>
                <w:rFonts w:ascii="Times New Roman" w:hAnsi="Times New Roman"/>
              </w:rPr>
              <w:t> </w:t>
            </w:r>
            <w:r w:rsidRPr="00C57608">
              <w:rPr>
                <w:rFonts w:ascii="Times New Roman" w:hAnsi="Times New Roman"/>
              </w:rPr>
              <w:t>4</w:t>
            </w:r>
            <w:r w:rsidR="002152C1" w:rsidRPr="00C57608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</w:t>
            </w:r>
            <w:r w:rsidR="002152C1" w:rsidRPr="00C57608">
              <w:rPr>
                <w:rFonts w:ascii="Times New Roman" w:hAnsi="Times New Roman"/>
              </w:rPr>
              <w:t> </w:t>
            </w:r>
            <w:r w:rsidRPr="00C57608">
              <w:rPr>
                <w:rFonts w:ascii="Times New Roman" w:hAnsi="Times New Roman"/>
              </w:rPr>
              <w:t>4</w:t>
            </w:r>
            <w:r w:rsidR="002152C1" w:rsidRPr="00C57608">
              <w:rPr>
                <w:rFonts w:ascii="Times New Roman" w:hAnsi="Times New Roman"/>
              </w:rPr>
              <w:t>30,00</w:t>
            </w:r>
          </w:p>
        </w:tc>
        <w:tc>
          <w:tcPr>
            <w:tcW w:w="1323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  <w:tc>
          <w:tcPr>
            <w:tcW w:w="1198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25 604,81</w:t>
            </w:r>
          </w:p>
        </w:tc>
        <w:tc>
          <w:tcPr>
            <w:tcW w:w="1289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26 478,17</w:t>
            </w:r>
          </w:p>
        </w:tc>
        <w:tc>
          <w:tcPr>
            <w:tcW w:w="1403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</w:t>
            </w:r>
            <w:r w:rsidR="002152C1" w:rsidRPr="00C57608">
              <w:rPr>
                <w:rFonts w:ascii="Times New Roman" w:hAnsi="Times New Roman"/>
              </w:rPr>
              <w:t> </w:t>
            </w:r>
            <w:r w:rsidRPr="00C57608">
              <w:rPr>
                <w:rFonts w:ascii="Times New Roman" w:hAnsi="Times New Roman"/>
              </w:rPr>
              <w:t>4</w:t>
            </w:r>
            <w:r w:rsidR="002152C1" w:rsidRPr="00C57608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26 4</w:t>
            </w:r>
            <w:r w:rsidR="002152C1" w:rsidRPr="00C57608">
              <w:rPr>
                <w:rFonts w:ascii="Times New Roman" w:hAnsi="Times New Roman"/>
              </w:rPr>
              <w:t>30,00</w:t>
            </w:r>
          </w:p>
        </w:tc>
        <w:tc>
          <w:tcPr>
            <w:tcW w:w="1323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  <w:tc>
          <w:tcPr>
            <w:tcW w:w="1198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2 005,93</w:t>
            </w:r>
          </w:p>
        </w:tc>
        <w:tc>
          <w:tcPr>
            <w:tcW w:w="1289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403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134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323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198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C84A20" w:rsidRPr="00C57608" w:rsidRDefault="00C84A20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C84A20" w:rsidRPr="00723B4F" w:rsidRDefault="00C84A20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25 604,81</w:t>
            </w:r>
          </w:p>
        </w:tc>
        <w:tc>
          <w:tcPr>
            <w:tcW w:w="1289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26 478,17</w:t>
            </w:r>
          </w:p>
        </w:tc>
        <w:tc>
          <w:tcPr>
            <w:tcW w:w="1403" w:type="dxa"/>
            <w:gridSpan w:val="2"/>
            <w:hideMark/>
          </w:tcPr>
          <w:p w:rsidR="00C84A20" w:rsidRPr="00C57608" w:rsidRDefault="00C84A20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</w:t>
            </w:r>
            <w:r w:rsidR="002152C1" w:rsidRPr="00C57608">
              <w:rPr>
                <w:rFonts w:ascii="Times New Roman" w:hAnsi="Times New Roman"/>
              </w:rPr>
              <w:t> </w:t>
            </w:r>
            <w:r w:rsidRPr="00C57608">
              <w:rPr>
                <w:rFonts w:ascii="Times New Roman" w:hAnsi="Times New Roman"/>
              </w:rPr>
              <w:t>4</w:t>
            </w:r>
            <w:r w:rsidR="002152C1" w:rsidRPr="00C57608">
              <w:rPr>
                <w:rFonts w:ascii="Times New Roman" w:hAnsi="Times New Roman"/>
              </w:rPr>
              <w:t>30,00</w:t>
            </w:r>
          </w:p>
        </w:tc>
        <w:tc>
          <w:tcPr>
            <w:tcW w:w="1134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  <w:tc>
          <w:tcPr>
            <w:tcW w:w="1323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  <w:tc>
          <w:tcPr>
            <w:tcW w:w="1198" w:type="dxa"/>
            <w:gridSpan w:val="2"/>
            <w:hideMark/>
          </w:tcPr>
          <w:p w:rsidR="00C84A20" w:rsidRPr="00C57608" w:rsidRDefault="002152C1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26 430,00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251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6.1.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25 236,61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25 940,85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местный бюджет,.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25 236,61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25 940,85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2 005,93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2 870,27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25 236,61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25 940,85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25 892,68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6.2.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41,60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6.3.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113,00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113,00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113,00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166,40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6.4.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85,00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85,00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85,00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105,00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lastRenderedPageBreak/>
              <w:t>6.5.</w:t>
            </w:r>
          </w:p>
        </w:tc>
        <w:tc>
          <w:tcPr>
            <w:tcW w:w="3251" w:type="dxa"/>
            <w:gridSpan w:val="2"/>
            <w:vMerge w:val="restart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Основное мероприятие 6.5.: 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 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130,20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130,20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краевой бюджет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0,00</w:t>
            </w: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>в т.ч. предусмотренные: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</w:p>
        </w:tc>
      </w:tr>
      <w:tr w:rsidR="000D2083" w:rsidRPr="00723B4F" w:rsidTr="000D2083">
        <w:trPr>
          <w:gridAfter w:val="1"/>
          <w:wAfter w:w="57" w:type="dxa"/>
          <w:trHeight w:val="450"/>
          <w:jc w:val="center"/>
        </w:trPr>
        <w:tc>
          <w:tcPr>
            <w:tcW w:w="622" w:type="dxa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  <w:gridSpan w:val="2"/>
            <w:vMerge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4" w:type="dxa"/>
            <w:gridSpan w:val="2"/>
            <w:hideMark/>
          </w:tcPr>
          <w:p w:rsidR="00723B4F" w:rsidRPr="00723B4F" w:rsidRDefault="00723B4F" w:rsidP="00CC6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23B4F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2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130,20</w:t>
            </w:r>
          </w:p>
        </w:tc>
        <w:tc>
          <w:tcPr>
            <w:tcW w:w="1289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403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34" w:type="dxa"/>
            <w:gridSpan w:val="2"/>
            <w:hideMark/>
          </w:tcPr>
          <w:p w:rsidR="00723B4F" w:rsidRPr="00C57608" w:rsidRDefault="00723B4F" w:rsidP="00C576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323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  <w:tc>
          <w:tcPr>
            <w:tcW w:w="1198" w:type="dxa"/>
            <w:gridSpan w:val="2"/>
            <w:hideMark/>
          </w:tcPr>
          <w:p w:rsidR="00723B4F" w:rsidRPr="00C57608" w:rsidRDefault="00723B4F" w:rsidP="00C57608">
            <w:pPr>
              <w:jc w:val="center"/>
              <w:rPr>
                <w:rFonts w:ascii="Times New Roman" w:hAnsi="Times New Roman"/>
              </w:rPr>
            </w:pPr>
            <w:r w:rsidRPr="00C57608">
              <w:rPr>
                <w:rFonts w:ascii="Times New Roman" w:hAnsi="Times New Roman"/>
              </w:rPr>
              <w:t>224,32</w:t>
            </w:r>
          </w:p>
        </w:tc>
      </w:tr>
    </w:tbl>
    <w:p w:rsidR="00BD465D" w:rsidRPr="00723B4F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465D" w:rsidRDefault="00BD465D" w:rsidP="00BD465D">
      <w:pPr>
        <w:pStyle w:val="a7"/>
        <w:ind w:left="2127"/>
        <w:rPr>
          <w:rFonts w:ascii="Times New Roman" w:hAnsi="Times New Roman"/>
          <w:sz w:val="28"/>
          <w:szCs w:val="28"/>
        </w:rPr>
      </w:pPr>
    </w:p>
    <w:p w:rsidR="005C04FA" w:rsidRPr="0046222F" w:rsidRDefault="005C04FA" w:rsidP="005C04FA">
      <w:pPr>
        <w:pStyle w:val="a7"/>
        <w:ind w:left="2127" w:hanging="3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sectPr w:rsidR="005C04FA" w:rsidRPr="0046222F" w:rsidSect="002C22FE">
      <w:pgSz w:w="16838" w:h="11906" w:orient="landscape"/>
      <w:pgMar w:top="1418" w:right="567" w:bottom="1134" w:left="1985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D5" w:rsidRDefault="004F0AD5" w:rsidP="000A1D69">
      <w:pPr>
        <w:spacing w:after="0" w:line="240" w:lineRule="auto"/>
      </w:pPr>
      <w:r>
        <w:separator/>
      </w:r>
    </w:p>
  </w:endnote>
  <w:endnote w:type="continuationSeparator" w:id="0">
    <w:p w:rsidR="004F0AD5" w:rsidRDefault="004F0AD5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D5" w:rsidRDefault="004F0AD5" w:rsidP="000A1D69">
      <w:pPr>
        <w:spacing w:after="0" w:line="240" w:lineRule="auto"/>
      </w:pPr>
      <w:r>
        <w:separator/>
      </w:r>
    </w:p>
  </w:footnote>
  <w:footnote w:type="continuationSeparator" w:id="0">
    <w:p w:rsidR="004F0AD5" w:rsidRDefault="004F0AD5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6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46"/>
    <w:rsid w:val="000423C8"/>
    <w:rsid w:val="00050D91"/>
    <w:rsid w:val="0006481D"/>
    <w:rsid w:val="0007212C"/>
    <w:rsid w:val="000801F2"/>
    <w:rsid w:val="00086574"/>
    <w:rsid w:val="0009205E"/>
    <w:rsid w:val="00094085"/>
    <w:rsid w:val="00095D93"/>
    <w:rsid w:val="000A1D69"/>
    <w:rsid w:val="000D2083"/>
    <w:rsid w:val="000D4728"/>
    <w:rsid w:val="000D7E0F"/>
    <w:rsid w:val="000E44BE"/>
    <w:rsid w:val="001013B0"/>
    <w:rsid w:val="00104A47"/>
    <w:rsid w:val="00116B74"/>
    <w:rsid w:val="001177E3"/>
    <w:rsid w:val="00124B3E"/>
    <w:rsid w:val="001264AD"/>
    <w:rsid w:val="00130A2F"/>
    <w:rsid w:val="00134C09"/>
    <w:rsid w:val="00136D75"/>
    <w:rsid w:val="00152642"/>
    <w:rsid w:val="00182B49"/>
    <w:rsid w:val="00184DF1"/>
    <w:rsid w:val="001B7BC0"/>
    <w:rsid w:val="001C0CE5"/>
    <w:rsid w:val="001C4CCA"/>
    <w:rsid w:val="001D6858"/>
    <w:rsid w:val="001F0BC4"/>
    <w:rsid w:val="00202396"/>
    <w:rsid w:val="00212010"/>
    <w:rsid w:val="002152C1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60C6C"/>
    <w:rsid w:val="00271AFE"/>
    <w:rsid w:val="00285076"/>
    <w:rsid w:val="00292CD6"/>
    <w:rsid w:val="002A3CFE"/>
    <w:rsid w:val="002A489E"/>
    <w:rsid w:val="002C22FE"/>
    <w:rsid w:val="002C37AD"/>
    <w:rsid w:val="002D6947"/>
    <w:rsid w:val="002E253D"/>
    <w:rsid w:val="002F280B"/>
    <w:rsid w:val="002F33C2"/>
    <w:rsid w:val="00305646"/>
    <w:rsid w:val="00342402"/>
    <w:rsid w:val="00347D58"/>
    <w:rsid w:val="003573C1"/>
    <w:rsid w:val="00361BCF"/>
    <w:rsid w:val="00392B07"/>
    <w:rsid w:val="00393BAC"/>
    <w:rsid w:val="003A0299"/>
    <w:rsid w:val="003A3891"/>
    <w:rsid w:val="003A3C55"/>
    <w:rsid w:val="003B3AE3"/>
    <w:rsid w:val="003B54F2"/>
    <w:rsid w:val="003C41F7"/>
    <w:rsid w:val="0040368C"/>
    <w:rsid w:val="004108C5"/>
    <w:rsid w:val="004257C6"/>
    <w:rsid w:val="0044452E"/>
    <w:rsid w:val="004506BD"/>
    <w:rsid w:val="0045264A"/>
    <w:rsid w:val="004540AB"/>
    <w:rsid w:val="00457E11"/>
    <w:rsid w:val="00460B54"/>
    <w:rsid w:val="00490AC5"/>
    <w:rsid w:val="00494FE3"/>
    <w:rsid w:val="004A741F"/>
    <w:rsid w:val="004C4DD6"/>
    <w:rsid w:val="004C7C0C"/>
    <w:rsid w:val="004D10AD"/>
    <w:rsid w:val="004E1448"/>
    <w:rsid w:val="004F0AD5"/>
    <w:rsid w:val="004F68A4"/>
    <w:rsid w:val="00505A2F"/>
    <w:rsid w:val="005073F0"/>
    <w:rsid w:val="00512061"/>
    <w:rsid w:val="00530081"/>
    <w:rsid w:val="005446A5"/>
    <w:rsid w:val="005516A3"/>
    <w:rsid w:val="00553618"/>
    <w:rsid w:val="00557FF8"/>
    <w:rsid w:val="0056645F"/>
    <w:rsid w:val="00570B26"/>
    <w:rsid w:val="00575A63"/>
    <w:rsid w:val="00575CB7"/>
    <w:rsid w:val="00576252"/>
    <w:rsid w:val="0058142B"/>
    <w:rsid w:val="00591685"/>
    <w:rsid w:val="0059262D"/>
    <w:rsid w:val="005C04FA"/>
    <w:rsid w:val="005D1735"/>
    <w:rsid w:val="005D7C4C"/>
    <w:rsid w:val="005E3C53"/>
    <w:rsid w:val="006017B1"/>
    <w:rsid w:val="00604C99"/>
    <w:rsid w:val="00610716"/>
    <w:rsid w:val="00611FF6"/>
    <w:rsid w:val="00615C5B"/>
    <w:rsid w:val="00615EC2"/>
    <w:rsid w:val="0062093E"/>
    <w:rsid w:val="00624A6C"/>
    <w:rsid w:val="00636CA5"/>
    <w:rsid w:val="00641743"/>
    <w:rsid w:val="00641F64"/>
    <w:rsid w:val="0064658D"/>
    <w:rsid w:val="006553A8"/>
    <w:rsid w:val="00667F40"/>
    <w:rsid w:val="00682B5B"/>
    <w:rsid w:val="00685A11"/>
    <w:rsid w:val="0068740D"/>
    <w:rsid w:val="00694AE0"/>
    <w:rsid w:val="006A3200"/>
    <w:rsid w:val="006A373B"/>
    <w:rsid w:val="006A54E8"/>
    <w:rsid w:val="006A7317"/>
    <w:rsid w:val="006B0FA9"/>
    <w:rsid w:val="006B3363"/>
    <w:rsid w:val="006C5F47"/>
    <w:rsid w:val="006C6420"/>
    <w:rsid w:val="006E32F9"/>
    <w:rsid w:val="006E5097"/>
    <w:rsid w:val="006F3412"/>
    <w:rsid w:val="007210F2"/>
    <w:rsid w:val="00723B4F"/>
    <w:rsid w:val="0072755F"/>
    <w:rsid w:val="00746420"/>
    <w:rsid w:val="00747AF1"/>
    <w:rsid w:val="00761FD1"/>
    <w:rsid w:val="00765E53"/>
    <w:rsid w:val="00776C1A"/>
    <w:rsid w:val="00781697"/>
    <w:rsid w:val="00783925"/>
    <w:rsid w:val="007849A0"/>
    <w:rsid w:val="007B078E"/>
    <w:rsid w:val="007C79D1"/>
    <w:rsid w:val="0080621D"/>
    <w:rsid w:val="00832BD9"/>
    <w:rsid w:val="00832C17"/>
    <w:rsid w:val="00834A1C"/>
    <w:rsid w:val="00835AD8"/>
    <w:rsid w:val="008469E9"/>
    <w:rsid w:val="008532EF"/>
    <w:rsid w:val="00855C88"/>
    <w:rsid w:val="00863AFE"/>
    <w:rsid w:val="00866906"/>
    <w:rsid w:val="00866C51"/>
    <w:rsid w:val="008760CC"/>
    <w:rsid w:val="00876915"/>
    <w:rsid w:val="0088428C"/>
    <w:rsid w:val="008A54FA"/>
    <w:rsid w:val="008A62E9"/>
    <w:rsid w:val="008A6C0D"/>
    <w:rsid w:val="008A6C48"/>
    <w:rsid w:val="008B33F9"/>
    <w:rsid w:val="008C68EC"/>
    <w:rsid w:val="008C7474"/>
    <w:rsid w:val="008C755A"/>
    <w:rsid w:val="008E2FEF"/>
    <w:rsid w:val="008F7FA0"/>
    <w:rsid w:val="0090047C"/>
    <w:rsid w:val="0090120B"/>
    <w:rsid w:val="0090190E"/>
    <w:rsid w:val="0091302E"/>
    <w:rsid w:val="00914D7C"/>
    <w:rsid w:val="00917FD3"/>
    <w:rsid w:val="00922213"/>
    <w:rsid w:val="009238B3"/>
    <w:rsid w:val="00926A31"/>
    <w:rsid w:val="00926B13"/>
    <w:rsid w:val="0092793C"/>
    <w:rsid w:val="009323CE"/>
    <w:rsid w:val="00933397"/>
    <w:rsid w:val="00946C27"/>
    <w:rsid w:val="009516F4"/>
    <w:rsid w:val="00957B1D"/>
    <w:rsid w:val="009649AC"/>
    <w:rsid w:val="009724D1"/>
    <w:rsid w:val="009836EE"/>
    <w:rsid w:val="00984548"/>
    <w:rsid w:val="009A1EA8"/>
    <w:rsid w:val="009A5FDC"/>
    <w:rsid w:val="009A6FBB"/>
    <w:rsid w:val="009C4CD6"/>
    <w:rsid w:val="009D6884"/>
    <w:rsid w:val="009E0A31"/>
    <w:rsid w:val="009F1963"/>
    <w:rsid w:val="00A03940"/>
    <w:rsid w:val="00A03E9B"/>
    <w:rsid w:val="00A06106"/>
    <w:rsid w:val="00A06DCA"/>
    <w:rsid w:val="00A1336A"/>
    <w:rsid w:val="00A1580C"/>
    <w:rsid w:val="00A27A7C"/>
    <w:rsid w:val="00A301AC"/>
    <w:rsid w:val="00A32B05"/>
    <w:rsid w:val="00A36207"/>
    <w:rsid w:val="00A37360"/>
    <w:rsid w:val="00A400B0"/>
    <w:rsid w:val="00A532B4"/>
    <w:rsid w:val="00A61F24"/>
    <w:rsid w:val="00A65D66"/>
    <w:rsid w:val="00A66316"/>
    <w:rsid w:val="00A66D2E"/>
    <w:rsid w:val="00A734F8"/>
    <w:rsid w:val="00A741E2"/>
    <w:rsid w:val="00A82A3F"/>
    <w:rsid w:val="00A86FCD"/>
    <w:rsid w:val="00AB6488"/>
    <w:rsid w:val="00AC3B6A"/>
    <w:rsid w:val="00AD7031"/>
    <w:rsid w:val="00AE2140"/>
    <w:rsid w:val="00AF006D"/>
    <w:rsid w:val="00AF447D"/>
    <w:rsid w:val="00B2721F"/>
    <w:rsid w:val="00B42638"/>
    <w:rsid w:val="00B4383A"/>
    <w:rsid w:val="00B4749A"/>
    <w:rsid w:val="00B51CB2"/>
    <w:rsid w:val="00B73E70"/>
    <w:rsid w:val="00BA76C9"/>
    <w:rsid w:val="00BC03CA"/>
    <w:rsid w:val="00BD14A6"/>
    <w:rsid w:val="00BD43DA"/>
    <w:rsid w:val="00BD465D"/>
    <w:rsid w:val="00BF5E39"/>
    <w:rsid w:val="00BF7A53"/>
    <w:rsid w:val="00C0546D"/>
    <w:rsid w:val="00C446BF"/>
    <w:rsid w:val="00C47030"/>
    <w:rsid w:val="00C57608"/>
    <w:rsid w:val="00C64268"/>
    <w:rsid w:val="00C64805"/>
    <w:rsid w:val="00C65A34"/>
    <w:rsid w:val="00C66ADF"/>
    <w:rsid w:val="00C70A5D"/>
    <w:rsid w:val="00C71A44"/>
    <w:rsid w:val="00C83266"/>
    <w:rsid w:val="00C84A20"/>
    <w:rsid w:val="00C93AD2"/>
    <w:rsid w:val="00C93FE3"/>
    <w:rsid w:val="00CA0413"/>
    <w:rsid w:val="00CA5151"/>
    <w:rsid w:val="00CB63F3"/>
    <w:rsid w:val="00CB66F1"/>
    <w:rsid w:val="00CC3EDD"/>
    <w:rsid w:val="00CC6FBF"/>
    <w:rsid w:val="00CE0577"/>
    <w:rsid w:val="00CE0763"/>
    <w:rsid w:val="00CE5A36"/>
    <w:rsid w:val="00CE635D"/>
    <w:rsid w:val="00CF197D"/>
    <w:rsid w:val="00D00556"/>
    <w:rsid w:val="00D0671C"/>
    <w:rsid w:val="00D11476"/>
    <w:rsid w:val="00D12BFF"/>
    <w:rsid w:val="00D31FAF"/>
    <w:rsid w:val="00D320C0"/>
    <w:rsid w:val="00D34FB2"/>
    <w:rsid w:val="00D62FD9"/>
    <w:rsid w:val="00D83886"/>
    <w:rsid w:val="00D90E29"/>
    <w:rsid w:val="00D94A97"/>
    <w:rsid w:val="00D94DB6"/>
    <w:rsid w:val="00DB2668"/>
    <w:rsid w:val="00DC0FED"/>
    <w:rsid w:val="00DC74B0"/>
    <w:rsid w:val="00DD27BD"/>
    <w:rsid w:val="00DD4280"/>
    <w:rsid w:val="00DD4B07"/>
    <w:rsid w:val="00DE2AE1"/>
    <w:rsid w:val="00DE3BBE"/>
    <w:rsid w:val="00DE49A3"/>
    <w:rsid w:val="00E15B6D"/>
    <w:rsid w:val="00E31232"/>
    <w:rsid w:val="00E42E46"/>
    <w:rsid w:val="00E52CCD"/>
    <w:rsid w:val="00E54D1E"/>
    <w:rsid w:val="00E90BDC"/>
    <w:rsid w:val="00E91F51"/>
    <w:rsid w:val="00E9357F"/>
    <w:rsid w:val="00E95D92"/>
    <w:rsid w:val="00EA0046"/>
    <w:rsid w:val="00EC4FA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8727A"/>
    <w:rsid w:val="00F9053D"/>
    <w:rsid w:val="00FA0323"/>
    <w:rsid w:val="00FA2A46"/>
    <w:rsid w:val="00FB1D31"/>
    <w:rsid w:val="00FB6668"/>
    <w:rsid w:val="00FD1706"/>
    <w:rsid w:val="00FD43C1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48F6-54D5-4D2E-B7E1-846D7688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7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8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C6F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C6FB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C6F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50">
    <w:name w:val="Абзац списка5"/>
    <w:basedOn w:val="a"/>
    <w:rsid w:val="00D83886"/>
    <w:pPr>
      <w:ind w:left="720"/>
    </w:pPr>
    <w:rPr>
      <w:rFonts w:eastAsia="Calibri" w:cs="Calibri"/>
    </w:rPr>
  </w:style>
  <w:style w:type="paragraph" w:customStyle="1" w:styleId="44">
    <w:name w:val="Текст4"/>
    <w:basedOn w:val="a"/>
    <w:rsid w:val="00D838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D83886"/>
    <w:pPr>
      <w:numPr>
        <w:ilvl w:val="1"/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1">
    <w:name w:val="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9">
    <w:name w:val="Знак Знак Знак1 Знак Знак Знак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8">
    <w:name w:val="Знак Знак3"/>
    <w:rsid w:val="00D8388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D838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40">
    <w:name w:val="Основной текст с отступом 34"/>
    <w:basedOn w:val="a"/>
    <w:rsid w:val="00D8388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a">
    <w:name w:val="Знак Знак Знак1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3">
    <w:name w:val="Знак Знак"/>
    <w:basedOn w:val="a"/>
    <w:rsid w:val="00D838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3">
    <w:name w:val="Знак Знак15"/>
    <w:rsid w:val="00D8388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5">
    <w:name w:val="Знак Знак12"/>
    <w:locked/>
    <w:rsid w:val="00D83886"/>
    <w:rPr>
      <w:sz w:val="26"/>
      <w:szCs w:val="26"/>
      <w:shd w:val="clear" w:color="auto" w:fill="FFFFFF"/>
      <w:lang w:bidi="ar-SA"/>
    </w:rPr>
  </w:style>
  <w:style w:type="character" w:customStyle="1" w:styleId="115">
    <w:name w:val="Знак Знак11"/>
    <w:rsid w:val="00D8388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EAA4A-21AE-4307-931E-277C4488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6820</Words>
  <Characters>38878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Олеся В. Прядко</cp:lastModifiedBy>
  <cp:revision>3</cp:revision>
  <cp:lastPrinted>2024-12-26T12:20:00Z</cp:lastPrinted>
  <dcterms:created xsi:type="dcterms:W3CDTF">2025-01-09T05:41:00Z</dcterms:created>
  <dcterms:modified xsi:type="dcterms:W3CDTF">2025-01-09T05:41:00Z</dcterms:modified>
</cp:coreProperties>
</file>