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665D84" w:rsidRPr="00665D84">
        <w:rPr>
          <w:sz w:val="27"/>
          <w:szCs w:val="27"/>
        </w:rPr>
        <w:t>26:18:160365:11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spellStart"/>
      <w:r w:rsidR="00665D84">
        <w:rPr>
          <w:sz w:val="27"/>
          <w:szCs w:val="27"/>
        </w:rPr>
        <w:t>Лямзина</w:t>
      </w:r>
      <w:proofErr w:type="spellEnd"/>
      <w:r w:rsidR="00EC0838">
        <w:rPr>
          <w:sz w:val="27"/>
          <w:szCs w:val="27"/>
        </w:rPr>
        <w:t xml:space="preserve">, д. </w:t>
      </w:r>
      <w:r w:rsidR="00665D84">
        <w:rPr>
          <w:sz w:val="27"/>
          <w:szCs w:val="27"/>
        </w:rPr>
        <w:t>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665D84">
        <w:rPr>
          <w:spacing w:val="2"/>
          <w:sz w:val="27"/>
          <w:szCs w:val="27"/>
        </w:rPr>
        <w:t>7</w:t>
      </w:r>
      <w:r w:rsidR="0036663A">
        <w:rPr>
          <w:spacing w:val="2"/>
          <w:sz w:val="27"/>
          <w:szCs w:val="27"/>
        </w:rPr>
        <w:t>3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665D84">
        <w:rPr>
          <w:spacing w:val="2"/>
          <w:sz w:val="27"/>
          <w:szCs w:val="27"/>
        </w:rPr>
        <w:t>16</w:t>
      </w:r>
      <w:r w:rsidR="005047F2">
        <w:rPr>
          <w:spacing w:val="2"/>
          <w:sz w:val="27"/>
          <w:szCs w:val="27"/>
        </w:rPr>
        <w:t>.</w:t>
      </w:r>
      <w:r w:rsidR="00665D84">
        <w:rPr>
          <w:spacing w:val="2"/>
          <w:sz w:val="27"/>
          <w:szCs w:val="27"/>
        </w:rPr>
        <w:t>02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665D8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665D84">
        <w:rPr>
          <w:spacing w:val="2"/>
          <w:sz w:val="27"/>
          <w:szCs w:val="27"/>
        </w:rPr>
        <w:t>Рябчунова</w:t>
      </w:r>
      <w:proofErr w:type="spellEnd"/>
      <w:r w:rsidR="00665D84">
        <w:rPr>
          <w:spacing w:val="2"/>
          <w:sz w:val="27"/>
          <w:szCs w:val="27"/>
        </w:rPr>
        <w:t xml:space="preserve"> Николая </w:t>
      </w:r>
      <w:proofErr w:type="gramStart"/>
      <w:r w:rsidR="00665D84">
        <w:rPr>
          <w:spacing w:val="2"/>
          <w:sz w:val="27"/>
          <w:szCs w:val="27"/>
        </w:rPr>
        <w:t>Петровича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665D84" w:rsidRPr="00665D84">
        <w:rPr>
          <w:sz w:val="27"/>
          <w:szCs w:val="27"/>
        </w:rPr>
        <w:t>26:18:160365:11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spellStart"/>
      <w:r w:rsidR="00665D84">
        <w:rPr>
          <w:sz w:val="27"/>
          <w:szCs w:val="27"/>
        </w:rPr>
        <w:t>Лямзина</w:t>
      </w:r>
      <w:proofErr w:type="spellEnd"/>
      <w:r w:rsidR="005047F2">
        <w:rPr>
          <w:sz w:val="27"/>
          <w:szCs w:val="27"/>
        </w:rPr>
        <w:t xml:space="preserve">, д. </w:t>
      </w:r>
      <w:r w:rsidR="00665D84">
        <w:rPr>
          <w:sz w:val="27"/>
          <w:szCs w:val="27"/>
        </w:rPr>
        <w:t>7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65D84">
        <w:rPr>
          <w:spacing w:val="2"/>
          <w:sz w:val="27"/>
          <w:szCs w:val="27"/>
        </w:rPr>
        <w:t>Рябчунова</w:t>
      </w:r>
      <w:proofErr w:type="spellEnd"/>
      <w:r w:rsidR="00665D84">
        <w:rPr>
          <w:spacing w:val="2"/>
          <w:sz w:val="27"/>
          <w:szCs w:val="27"/>
        </w:rPr>
        <w:t xml:space="preserve"> Николая Петровича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665D84">
        <w:rPr>
          <w:spacing w:val="2"/>
          <w:sz w:val="27"/>
          <w:szCs w:val="27"/>
        </w:rPr>
        <w:t>7</w:t>
      </w:r>
      <w:r w:rsidR="0036663A">
        <w:rPr>
          <w:spacing w:val="2"/>
          <w:sz w:val="27"/>
          <w:szCs w:val="27"/>
        </w:rPr>
        <w:t>3</w:t>
      </w:r>
      <w:r w:rsidR="00EC0838">
        <w:rPr>
          <w:spacing w:val="2"/>
          <w:sz w:val="27"/>
          <w:szCs w:val="27"/>
        </w:rPr>
        <w:t xml:space="preserve"> от </w:t>
      </w:r>
      <w:r w:rsidR="00665D84">
        <w:rPr>
          <w:spacing w:val="2"/>
          <w:sz w:val="27"/>
          <w:szCs w:val="27"/>
        </w:rPr>
        <w:t>16</w:t>
      </w:r>
      <w:r w:rsidR="005047F2">
        <w:rPr>
          <w:spacing w:val="2"/>
          <w:sz w:val="27"/>
          <w:szCs w:val="27"/>
        </w:rPr>
        <w:t>.</w:t>
      </w:r>
      <w:r w:rsidR="00665D84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.199</w:t>
      </w:r>
      <w:r w:rsidR="00665D8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665D84" w:rsidRPr="00665D84">
        <w:rPr>
          <w:rFonts w:ascii="Times New Roman" w:hAnsi="Times New Roman" w:cs="Times New Roman"/>
          <w:sz w:val="28"/>
          <w:szCs w:val="28"/>
        </w:rPr>
        <w:t>26:18:160365:11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D84">
        <w:rPr>
          <w:rFonts w:ascii="Times New Roman" w:hAnsi="Times New Roman" w:cs="Times New Roman"/>
          <w:sz w:val="28"/>
          <w:szCs w:val="28"/>
        </w:rPr>
        <w:t>Рябчунову</w:t>
      </w:r>
      <w:proofErr w:type="spellEnd"/>
      <w:r w:rsidR="00665D84">
        <w:rPr>
          <w:rFonts w:ascii="Times New Roman" w:hAnsi="Times New Roman" w:cs="Times New Roman"/>
          <w:sz w:val="28"/>
          <w:szCs w:val="28"/>
        </w:rPr>
        <w:t xml:space="preserve"> Н.П.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65D84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842BA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0B75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ABC6-79FD-457B-953A-9D3E38E1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2023-11-16T12:02:00Z</dcterms:created>
  <dcterms:modified xsi:type="dcterms:W3CDTF">2023-11-16T12:02:00Z</dcterms:modified>
</cp:coreProperties>
</file>