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BA" w:rsidRPr="000531BA" w:rsidRDefault="000531BA" w:rsidP="000531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31BA"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1B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0531BA" w:rsidRPr="000531BA" w:rsidRDefault="000531BA" w:rsidP="00053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30"/>
          <w:sz w:val="32"/>
          <w:szCs w:val="20"/>
        </w:rPr>
      </w:pPr>
      <w:r w:rsidRPr="000531BA">
        <w:rPr>
          <w:rFonts w:ascii="Times New Roman" w:eastAsia="Times New Roman" w:hAnsi="Times New Roman" w:cs="Times New Roman"/>
          <w:b/>
          <w:color w:val="000000"/>
          <w:spacing w:val="130"/>
          <w:sz w:val="32"/>
          <w:szCs w:val="20"/>
        </w:rPr>
        <w:t>ПОСТАНОВЛЕНИЕ</w:t>
      </w:r>
    </w:p>
    <w:p w:rsidR="000531BA" w:rsidRPr="000531BA" w:rsidRDefault="000531BA" w:rsidP="00053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30"/>
          <w:sz w:val="18"/>
          <w:szCs w:val="20"/>
        </w:rPr>
      </w:pPr>
    </w:p>
    <w:p w:rsidR="000531BA" w:rsidRPr="000531BA" w:rsidRDefault="000531BA" w:rsidP="000531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1BA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</w:p>
    <w:p w:rsidR="000531BA" w:rsidRPr="000531BA" w:rsidRDefault="000531BA" w:rsidP="000531BA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1BA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АЛЕКСАНДРОВСКОГО МУНИЦИПАЛЬНОГО ОКРУГА</w:t>
      </w:r>
    </w:p>
    <w:p w:rsidR="000531BA" w:rsidRPr="000531BA" w:rsidRDefault="000531BA" w:rsidP="000531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1BA">
        <w:rPr>
          <w:rFonts w:ascii="Times New Roman" w:eastAsia="Times New Roman" w:hAnsi="Times New Roman" w:cs="Times New Roman"/>
          <w:color w:val="000000"/>
          <w:sz w:val="26"/>
          <w:szCs w:val="26"/>
        </w:rPr>
        <w:t>СТАВРОПОЛЬСКОГО КРАЯ</w:t>
      </w:r>
    </w:p>
    <w:p w:rsidR="000531BA" w:rsidRPr="000531BA" w:rsidRDefault="000531BA" w:rsidP="000531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531BA" w:rsidRPr="000531BA" w:rsidRDefault="00E54D22" w:rsidP="000531BA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«___» февраля</w:t>
      </w:r>
      <w:r w:rsidR="00DF729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2025</w:t>
      </w:r>
      <w:r w:rsidR="007C1F6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г.                  </w:t>
      </w:r>
      <w:r w:rsidR="000531BA" w:rsidRPr="000531B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</w:t>
      </w:r>
      <w:r w:rsidR="000531BA" w:rsidRPr="000531BA">
        <w:rPr>
          <w:rFonts w:ascii="Times New Roman" w:eastAsia="Times New Roman" w:hAnsi="Times New Roman" w:cs="Times New Roman"/>
          <w:color w:val="000000"/>
          <w:sz w:val="24"/>
          <w:szCs w:val="24"/>
        </w:rPr>
        <w:t>с. Александровское</w:t>
      </w:r>
      <w:r w:rsidR="000531BA" w:rsidRPr="000531B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</w:t>
      </w:r>
      <w:r w:rsidR="007C1F6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</w:t>
      </w:r>
      <w:r w:rsidR="00DF729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№ </w:t>
      </w:r>
    </w:p>
    <w:p w:rsidR="00F11B01" w:rsidRPr="00616AED" w:rsidRDefault="00F11B01" w:rsidP="000F4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F1884" w:rsidRPr="009108D9" w:rsidRDefault="00616AED" w:rsidP="009108D9">
      <w:pPr>
        <w:pStyle w:val="ConsPlusTitle"/>
        <w:spacing w:line="240" w:lineRule="exact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О </w:t>
      </w:r>
      <w:r w:rsidR="00E54D22">
        <w:rPr>
          <w:b w:val="0"/>
          <w:color w:val="000000"/>
          <w:szCs w:val="28"/>
        </w:rPr>
        <w:t>внесении изменений в</w:t>
      </w:r>
      <w:r w:rsidR="00DB3F72">
        <w:rPr>
          <w:b w:val="0"/>
          <w:color w:val="000000"/>
          <w:szCs w:val="28"/>
        </w:rPr>
        <w:t xml:space="preserve"> Положение о</w:t>
      </w:r>
      <w:r w:rsidR="003B4EE6" w:rsidRPr="003B4EE6">
        <w:rPr>
          <w:b w:val="0"/>
          <w:color w:val="000000"/>
          <w:szCs w:val="28"/>
        </w:rPr>
        <w:t>б организации транспортного обслуживания населения по муниципальным маршрутам регулярных перевозок на территории Александровского муниципального округа Ставропольского края</w:t>
      </w:r>
      <w:r w:rsidR="00DB3F72">
        <w:rPr>
          <w:b w:val="0"/>
          <w:color w:val="000000"/>
          <w:szCs w:val="28"/>
        </w:rPr>
        <w:t>,</w:t>
      </w:r>
      <w:r w:rsidR="003B4EE6">
        <w:rPr>
          <w:b w:val="0"/>
          <w:color w:val="000000"/>
          <w:szCs w:val="28"/>
        </w:rPr>
        <w:t xml:space="preserve"> утвержденное</w:t>
      </w:r>
      <w:r w:rsidR="00E54D22">
        <w:rPr>
          <w:b w:val="0"/>
          <w:color w:val="000000"/>
          <w:szCs w:val="28"/>
        </w:rPr>
        <w:t xml:space="preserve"> постановление</w:t>
      </w:r>
      <w:r w:rsidR="003B4EE6">
        <w:rPr>
          <w:b w:val="0"/>
          <w:color w:val="000000"/>
          <w:szCs w:val="28"/>
        </w:rPr>
        <w:t>м</w:t>
      </w:r>
      <w:r w:rsidR="00E54D22">
        <w:rPr>
          <w:b w:val="0"/>
          <w:color w:val="000000"/>
          <w:szCs w:val="28"/>
        </w:rPr>
        <w:t xml:space="preserve"> администрации А</w:t>
      </w:r>
      <w:r w:rsidR="00426531">
        <w:rPr>
          <w:b w:val="0"/>
          <w:color w:val="000000"/>
          <w:szCs w:val="28"/>
        </w:rPr>
        <w:t>лександровского муниципального</w:t>
      </w:r>
      <w:r w:rsidR="00E54D22">
        <w:rPr>
          <w:b w:val="0"/>
          <w:color w:val="000000"/>
          <w:szCs w:val="28"/>
        </w:rPr>
        <w:t xml:space="preserve"> округа </w:t>
      </w:r>
      <w:r w:rsidR="003B4EE6">
        <w:rPr>
          <w:b w:val="0"/>
          <w:color w:val="000000"/>
          <w:szCs w:val="28"/>
        </w:rPr>
        <w:t>Ставропольского края от                  02 октября 2023 года № 1077</w:t>
      </w:r>
      <w:r w:rsidR="009108D9">
        <w:rPr>
          <w:b w:val="0"/>
          <w:color w:val="000000"/>
          <w:szCs w:val="28"/>
        </w:rPr>
        <w:t xml:space="preserve"> </w:t>
      </w:r>
    </w:p>
    <w:p w:rsidR="00F11B01" w:rsidRPr="00616AED" w:rsidRDefault="00F11B01" w:rsidP="00F11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7481C" w:rsidRDefault="00C61CFD" w:rsidP="0005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</w:t>
      </w:r>
      <w:r w:rsidR="00426531" w:rsidRPr="00426531">
        <w:rPr>
          <w:rFonts w:ascii="Times New Roman" w:eastAsia="Times New Roman" w:hAnsi="Times New Roman" w:cs="Times New Roman"/>
          <w:sz w:val="28"/>
          <w:szCs w:val="28"/>
        </w:rPr>
        <w:t xml:space="preserve">едеральными законами от 06 октября 2003 года </w:t>
      </w:r>
      <w:r w:rsidR="00E1621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26531" w:rsidRPr="00426531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13 июля 2015 года № 220-ФЗ «Об организации регулярных перевозок пассажиров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Александровского муниципального округа Ставропольского края</w:t>
      </w:r>
    </w:p>
    <w:p w:rsidR="00426531" w:rsidRPr="00426531" w:rsidRDefault="00426531" w:rsidP="0005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11B01" w:rsidRDefault="00F11B01" w:rsidP="0005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B0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30D89" w:rsidRPr="00616AED" w:rsidRDefault="00530D89" w:rsidP="0005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7481C" w:rsidRDefault="00426531" w:rsidP="000531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</w:t>
      </w:r>
      <w:r w:rsidR="00DB3F72">
        <w:rPr>
          <w:rFonts w:ascii="Times New Roman" w:eastAsia="Times New Roman" w:hAnsi="Times New Roman" w:cs="Times New Roman"/>
          <w:sz w:val="28"/>
          <w:szCs w:val="28"/>
        </w:rPr>
        <w:t xml:space="preserve"> Положение о</w:t>
      </w:r>
      <w:r w:rsidR="003B4EE6">
        <w:rPr>
          <w:rFonts w:ascii="Times New Roman" w:eastAsia="Times New Roman" w:hAnsi="Times New Roman" w:cs="Times New Roman"/>
          <w:sz w:val="28"/>
          <w:szCs w:val="28"/>
        </w:rPr>
        <w:t>б организации транспортного обслужива</w:t>
      </w:r>
      <w:r w:rsidR="00CA49BE">
        <w:rPr>
          <w:rFonts w:ascii="Times New Roman" w:eastAsia="Times New Roman" w:hAnsi="Times New Roman" w:cs="Times New Roman"/>
          <w:sz w:val="28"/>
          <w:szCs w:val="28"/>
        </w:rPr>
        <w:t xml:space="preserve">ния населения по муниципальным маршрутам регулярных перевозок на </w:t>
      </w:r>
      <w:r w:rsidR="003B4EE6">
        <w:rPr>
          <w:rFonts w:ascii="Times New Roman" w:eastAsia="Times New Roman" w:hAnsi="Times New Roman" w:cs="Times New Roman"/>
          <w:sz w:val="28"/>
          <w:szCs w:val="28"/>
        </w:rPr>
        <w:t>территории Александровского муниципа</w:t>
      </w:r>
      <w:r w:rsidR="00CA49BE">
        <w:rPr>
          <w:rFonts w:ascii="Times New Roman" w:eastAsia="Times New Roman" w:hAnsi="Times New Roman" w:cs="Times New Roman"/>
          <w:sz w:val="28"/>
          <w:szCs w:val="28"/>
        </w:rPr>
        <w:t>льного округа Ставропольского</w:t>
      </w:r>
      <w:r w:rsidR="003B4EE6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  <w:r w:rsidR="009108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4EE6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</w:t>
      </w:r>
      <w:r w:rsidR="003B4EE6">
        <w:rPr>
          <w:rFonts w:ascii="Times New Roman" w:eastAsia="Times New Roman" w:hAnsi="Times New Roman" w:cs="Times New Roman"/>
          <w:sz w:val="28"/>
          <w:szCs w:val="28"/>
        </w:rPr>
        <w:t>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Александровского муниципального округа Ставропольского края </w:t>
      </w:r>
      <w:r w:rsidR="003B4EE6">
        <w:rPr>
          <w:rFonts w:ascii="Times New Roman" w:hAnsi="Times New Roman" w:cs="Times New Roman"/>
          <w:color w:val="000000"/>
          <w:sz w:val="28"/>
          <w:szCs w:val="28"/>
        </w:rPr>
        <w:t>от 02 октября 2023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8D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 1077</w:t>
      </w:r>
      <w:r w:rsidR="00DB3F7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B3F72" w:rsidRPr="00DB3F72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организации транспортного обслуживания населения по муниципальным маршрутам регулярных перевозок на территории Александровского муниципального округа Ставропольского края</w:t>
      </w:r>
      <w:r w:rsidR="00DB3F72">
        <w:rPr>
          <w:rFonts w:ascii="Times New Roman" w:hAnsi="Times New Roman" w:cs="Times New Roman"/>
          <w:color w:val="000000"/>
          <w:sz w:val="28"/>
          <w:szCs w:val="28"/>
        </w:rPr>
        <w:t xml:space="preserve">» ( далее – </w:t>
      </w:r>
      <w:r w:rsidR="00DB3F72" w:rsidRPr="007B11E7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DB3F7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75D63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0531BA" w:rsidRPr="00E75D63" w:rsidRDefault="00CA49BE" w:rsidP="005C6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73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996" w:rsidRPr="00273996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Pr="00273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D63" w:rsidRPr="00273996">
        <w:rPr>
          <w:rFonts w:ascii="Times New Roman" w:eastAsia="Times New Roman" w:hAnsi="Times New Roman" w:cs="Times New Roman"/>
          <w:sz w:val="28"/>
          <w:szCs w:val="28"/>
        </w:rPr>
        <w:t>6</w:t>
      </w:r>
      <w:r w:rsidR="00273996" w:rsidRPr="00273996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9108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3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8D9">
        <w:rPr>
          <w:rFonts w:ascii="Times New Roman" w:eastAsia="Times New Roman" w:hAnsi="Times New Roman" w:cs="Times New Roman"/>
          <w:sz w:val="28"/>
          <w:szCs w:val="28"/>
        </w:rPr>
        <w:t>6</w:t>
      </w:r>
      <w:r w:rsidR="00273996" w:rsidRPr="00273996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9108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31DB" w:rsidRPr="00273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DB" w:rsidRPr="0027399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5C6911">
        <w:rPr>
          <w:rFonts w:ascii="Times New Roman" w:eastAsia="Times New Roman" w:hAnsi="Times New Roman" w:cs="Times New Roman"/>
          <w:sz w:val="28"/>
          <w:szCs w:val="28"/>
        </w:rPr>
        <w:t xml:space="preserve"> «Полномочия администрации </w:t>
      </w:r>
      <w:r w:rsidR="005C6911" w:rsidRPr="005C6911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к перевозчику при осуществлении регулярных перевозок</w:t>
      </w:r>
      <w:r w:rsidR="005C691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73996" w:rsidRPr="00273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996" w:rsidRPr="007B11E7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7B1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D63" w:rsidRPr="00273996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E75D63" w:rsidRPr="00E16216">
        <w:rPr>
          <w:rFonts w:ascii="Times New Roman" w:eastAsia="Times New Roman" w:hAnsi="Times New Roman" w:cs="Times New Roman"/>
          <w:sz w:val="28"/>
          <w:szCs w:val="28"/>
        </w:rPr>
        <w:t xml:space="preserve"> «при изменении тарифов</w:t>
      </w:r>
      <w:r w:rsidR="00E75D63" w:rsidRPr="00E75D63">
        <w:rPr>
          <w:rFonts w:ascii="Times New Roman" w:eastAsia="Times New Roman" w:hAnsi="Times New Roman" w:cs="Times New Roman"/>
          <w:sz w:val="28"/>
          <w:szCs w:val="28"/>
        </w:rPr>
        <w:t xml:space="preserve"> на проезд по маршрутам регулярных перевозок по нерегулируемым тарифам за 30 календарных дней до даты установления тарифов уведомлять администрацию письменно, пассажиров - путем размещения соответствующей информации</w:t>
      </w:r>
      <w:r w:rsidR="00E75D63">
        <w:rPr>
          <w:rFonts w:ascii="Times New Roman" w:eastAsia="Times New Roman" w:hAnsi="Times New Roman" w:cs="Times New Roman"/>
          <w:sz w:val="28"/>
          <w:szCs w:val="28"/>
        </w:rPr>
        <w:t xml:space="preserve"> в салонах транспортных средств»</w:t>
      </w:r>
      <w:r w:rsidR="00C61CFD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«</w:t>
      </w:r>
      <w:r w:rsidR="00C61CFD" w:rsidRPr="00C61CFD">
        <w:rPr>
          <w:rFonts w:ascii="Times New Roman" w:eastAsia="Times New Roman" w:hAnsi="Times New Roman" w:cs="Times New Roman"/>
          <w:sz w:val="28"/>
          <w:szCs w:val="28"/>
        </w:rPr>
        <w:t xml:space="preserve">не позднее чем за пятнадцать дней до дня начала применения </w:t>
      </w:r>
      <w:r w:rsidR="00C61CFD" w:rsidRPr="00C61CFD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</w:t>
      </w:r>
      <w:r w:rsidR="003D33C3">
        <w:rPr>
          <w:rFonts w:ascii="Times New Roman" w:eastAsia="Times New Roman" w:hAnsi="Times New Roman" w:cs="Times New Roman"/>
          <w:sz w:val="28"/>
          <w:szCs w:val="28"/>
        </w:rPr>
        <w:t xml:space="preserve">нных тарифов информировать администрацию и владельца автостанции </w:t>
      </w:r>
      <w:r w:rsidR="00C61CFD" w:rsidRPr="00C61CFD">
        <w:rPr>
          <w:rFonts w:ascii="Times New Roman" w:eastAsia="Times New Roman" w:hAnsi="Times New Roman" w:cs="Times New Roman"/>
          <w:sz w:val="28"/>
          <w:szCs w:val="28"/>
        </w:rPr>
        <w:t xml:space="preserve">об изменении </w:t>
      </w:r>
      <w:r w:rsidR="00C61CFD">
        <w:rPr>
          <w:rFonts w:ascii="Times New Roman" w:eastAsia="Times New Roman" w:hAnsi="Times New Roman" w:cs="Times New Roman"/>
          <w:sz w:val="28"/>
          <w:szCs w:val="28"/>
        </w:rPr>
        <w:t>тарифов на регулярные перевозки»</w:t>
      </w:r>
      <w:r w:rsidR="00364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1BA" w:rsidRPr="00616AED" w:rsidRDefault="000531BA" w:rsidP="000531BA">
      <w:pPr>
        <w:spacing w:after="0" w:line="240" w:lineRule="auto"/>
        <w:jc w:val="both"/>
        <w:rPr>
          <w:b/>
          <w:sz w:val="16"/>
          <w:szCs w:val="16"/>
        </w:rPr>
      </w:pPr>
    </w:p>
    <w:p w:rsidR="00B60C9E" w:rsidRDefault="00144C4C" w:rsidP="0005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C4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0C9E" w:rsidRPr="00B60C9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администрации Александровского муниципального округа Ставропольского края в сети «Интернет».</w:t>
      </w:r>
    </w:p>
    <w:p w:rsidR="000531BA" w:rsidRPr="00616AED" w:rsidRDefault="00273996" w:rsidP="0005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63A7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B60C9E" w:rsidRDefault="00144C4C" w:rsidP="0005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60C9E" w:rsidRPr="00B60C9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 w:rsidR="000531BA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B60C9E" w:rsidRPr="00B60C9E"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постановления возложить на первого заместителя гл</w:t>
      </w:r>
      <w:r w:rsidR="00EB023B">
        <w:rPr>
          <w:rFonts w:ascii="Times New Roman" w:eastAsia="Times New Roman" w:hAnsi="Times New Roman" w:cs="Times New Roman"/>
          <w:sz w:val="28"/>
          <w:szCs w:val="28"/>
        </w:rPr>
        <w:t xml:space="preserve">авы администрации Александровского муниципального округа Ставропольского края </w:t>
      </w:r>
      <w:proofErr w:type="spellStart"/>
      <w:r w:rsidR="00EB023B">
        <w:rPr>
          <w:rFonts w:ascii="Times New Roman" w:eastAsia="Times New Roman" w:hAnsi="Times New Roman" w:cs="Times New Roman"/>
          <w:sz w:val="28"/>
          <w:szCs w:val="28"/>
        </w:rPr>
        <w:t>Ермошкина</w:t>
      </w:r>
      <w:proofErr w:type="spellEnd"/>
      <w:r w:rsidR="00EB023B"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</w:p>
    <w:p w:rsidR="000531BA" w:rsidRPr="00616AED" w:rsidRDefault="000531BA" w:rsidP="0005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1B01" w:rsidRPr="00F11B01" w:rsidRDefault="00144C4C" w:rsidP="00053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60C9E" w:rsidRPr="00B60C9E">
        <w:rPr>
          <w:rFonts w:ascii="Times New Roman" w:eastAsia="Times New Roman" w:hAnsi="Times New Roman" w:cs="Times New Roman"/>
          <w:sz w:val="28"/>
          <w:szCs w:val="28"/>
        </w:rPr>
        <w:t>. Настоящее постановлен</w:t>
      </w:r>
      <w:r w:rsidR="003D33C3">
        <w:rPr>
          <w:rFonts w:ascii="Times New Roman" w:eastAsia="Times New Roman" w:hAnsi="Times New Roman" w:cs="Times New Roman"/>
          <w:sz w:val="28"/>
          <w:szCs w:val="28"/>
        </w:rPr>
        <w:t>ие вступ</w:t>
      </w:r>
      <w:r w:rsidR="0037612C">
        <w:rPr>
          <w:rFonts w:ascii="Times New Roman" w:eastAsia="Times New Roman" w:hAnsi="Times New Roman" w:cs="Times New Roman"/>
          <w:sz w:val="28"/>
          <w:szCs w:val="28"/>
        </w:rPr>
        <w:t>ает в силу после его официального опубликования</w:t>
      </w:r>
      <w:r w:rsidR="00EB02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70A" w:rsidRPr="00616AED" w:rsidRDefault="007F370A" w:rsidP="00B2774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774E" w:rsidRDefault="00B2774E" w:rsidP="00EB023B">
      <w:pPr>
        <w:tabs>
          <w:tab w:val="left" w:pos="93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B" w:rsidRPr="00B2774E" w:rsidRDefault="00EB023B" w:rsidP="00EB023B">
      <w:pPr>
        <w:tabs>
          <w:tab w:val="left" w:pos="93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74E">
        <w:rPr>
          <w:rFonts w:ascii="Times New Roman" w:eastAsia="Times New Roman" w:hAnsi="Times New Roman" w:cs="Times New Roman"/>
          <w:sz w:val="28"/>
          <w:szCs w:val="28"/>
        </w:rPr>
        <w:t xml:space="preserve">Глава Александровского </w:t>
      </w:r>
    </w:p>
    <w:p w:rsidR="00EB023B" w:rsidRPr="00B2774E" w:rsidRDefault="00EB023B" w:rsidP="00EB023B">
      <w:pPr>
        <w:tabs>
          <w:tab w:val="left" w:pos="93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7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0531BA" w:rsidRPr="00B2774E" w:rsidRDefault="00EB023B" w:rsidP="00EB023B">
      <w:pPr>
        <w:tabs>
          <w:tab w:val="left" w:pos="93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74E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       А.В. Щекин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20"/>
      </w:tblGrid>
      <w:tr w:rsidR="00616AED" w:rsidRPr="00364FE7" w:rsidTr="00D50330">
        <w:trPr>
          <w:trHeight w:val="1660"/>
        </w:trPr>
        <w:tc>
          <w:tcPr>
            <w:tcW w:w="250" w:type="dxa"/>
          </w:tcPr>
          <w:p w:rsidR="00616AED" w:rsidRPr="00364FE7" w:rsidRDefault="00616AED" w:rsidP="00E84E5B">
            <w:pPr>
              <w:pStyle w:val="ConsPlusTitle"/>
              <w:spacing w:line="240" w:lineRule="exact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9320" w:type="dxa"/>
          </w:tcPr>
          <w:p w:rsidR="007F370A" w:rsidRPr="00364FE7" w:rsidRDefault="007F370A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612C" w:rsidRPr="00364FE7" w:rsidRDefault="0037612C" w:rsidP="0037612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4F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проведении независимой антикоррупционной экспертизы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3"/>
              <w:gridCol w:w="4661"/>
            </w:tblGrid>
            <w:tr w:rsidR="0037612C" w:rsidRPr="00364FE7" w:rsidTr="0037612C"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612C" w:rsidRPr="00364FE7" w:rsidRDefault="0037612C" w:rsidP="003761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Дата начала приема заключений</w:t>
                  </w:r>
                </w:p>
              </w:tc>
              <w:tc>
                <w:tcPr>
                  <w:tcW w:w="4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12C" w:rsidRPr="00364FE7" w:rsidRDefault="0037612C" w:rsidP="003761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03.02.2025 г.</w:t>
                  </w:r>
                </w:p>
              </w:tc>
            </w:tr>
            <w:tr w:rsidR="0037612C" w:rsidRPr="00364FE7" w:rsidTr="0037612C"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612C" w:rsidRPr="00364FE7" w:rsidRDefault="0037612C" w:rsidP="003761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Дата окончания приема заключений</w:t>
                  </w:r>
                </w:p>
              </w:tc>
              <w:tc>
                <w:tcPr>
                  <w:tcW w:w="4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12C" w:rsidRPr="00364FE7" w:rsidRDefault="0037612C" w:rsidP="003761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09.02.2025 г.</w:t>
                  </w:r>
                </w:p>
              </w:tc>
            </w:tr>
            <w:tr w:rsidR="0037612C" w:rsidRPr="00364FE7" w:rsidTr="0037612C">
              <w:trPr>
                <w:trHeight w:val="564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612C" w:rsidRPr="00364FE7" w:rsidRDefault="0037612C" w:rsidP="003761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Разработчик проекта НПА</w:t>
                  </w:r>
                </w:p>
              </w:tc>
              <w:tc>
                <w:tcPr>
                  <w:tcW w:w="4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612C" w:rsidRPr="00364FE7" w:rsidRDefault="0037612C" w:rsidP="003761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Отдел дорожного хозяйства, транспорта  и  благоустройства администрации Александровского муниципального округа Ставропольского края</w:t>
                  </w:r>
                </w:p>
              </w:tc>
            </w:tr>
            <w:tr w:rsidR="0037612C" w:rsidRPr="00364FE7" w:rsidTr="0037612C">
              <w:trPr>
                <w:trHeight w:val="564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612C" w:rsidRPr="00364FE7" w:rsidRDefault="0037612C" w:rsidP="003761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Информация о разработчике проекта НПА</w:t>
                  </w:r>
                </w:p>
                <w:p w:rsidR="0037612C" w:rsidRPr="00364FE7" w:rsidRDefault="0037612C" w:rsidP="003761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</w:t>
                  </w:r>
                  <w:proofErr w:type="spellStart"/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юр.адрес</w:t>
                  </w:r>
                  <w:proofErr w:type="spellEnd"/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, тел., факс, </w:t>
                  </w:r>
                  <w:proofErr w:type="spellStart"/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эл.почта</w:t>
                  </w:r>
                  <w:proofErr w:type="spellEnd"/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4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612C" w:rsidRPr="00364FE7" w:rsidRDefault="0037612C" w:rsidP="003761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356300, Ставропольский край, Александровский район, с. Александровское, ул. Карла  Маркса д.72, тел. 8 (865 57) 2-63-87, </w:t>
                  </w:r>
                  <w:proofErr w:type="spellStart"/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odtb</w:t>
                  </w:r>
                  <w:proofErr w:type="spellEnd"/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_</w:t>
                  </w:r>
                  <w:proofErr w:type="spellStart"/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aleksmo</w:t>
                  </w:r>
                  <w:proofErr w:type="spellEnd"/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_</w:t>
                  </w:r>
                  <w:proofErr w:type="spellStart"/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sk</w:t>
                  </w:r>
                  <w:proofErr w:type="spellEnd"/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@</w:t>
                  </w:r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mail</w:t>
                  </w:r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  <w:proofErr w:type="spellStart"/>
                  <w:r w:rsidRPr="00364F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ru</w:t>
                  </w:r>
                  <w:proofErr w:type="spellEnd"/>
                </w:p>
              </w:tc>
            </w:tr>
          </w:tbl>
          <w:p w:rsidR="00D50330" w:rsidRPr="005C6911" w:rsidRDefault="00D50330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 xml:space="preserve">Проект вносит: </w:t>
            </w:r>
          </w:p>
          <w:p w:rsidR="007B11E7" w:rsidRPr="005C6911" w:rsidRDefault="007B11E7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50330" w:rsidRPr="005C6911" w:rsidRDefault="00D50330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 xml:space="preserve">Первый заместитель </w:t>
            </w:r>
          </w:p>
          <w:p w:rsidR="00D50330" w:rsidRPr="005C6911" w:rsidRDefault="00D50330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>главы администрации Александровского</w:t>
            </w:r>
          </w:p>
          <w:p w:rsidR="00D50330" w:rsidRPr="005C6911" w:rsidRDefault="00D50330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>муниципального округа</w:t>
            </w:r>
          </w:p>
          <w:p w:rsidR="00D50330" w:rsidRPr="005C6911" w:rsidRDefault="00D50330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 xml:space="preserve">Ставропольского края                                                              </w:t>
            </w:r>
            <w:r w:rsidR="00364FE7" w:rsidRPr="005C6911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</w:t>
            </w: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 xml:space="preserve">В.И. </w:t>
            </w:r>
            <w:proofErr w:type="spellStart"/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>Ермошкин</w:t>
            </w:r>
            <w:proofErr w:type="spellEnd"/>
          </w:p>
          <w:p w:rsidR="00D50330" w:rsidRPr="005C6911" w:rsidRDefault="00D50330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50330" w:rsidRPr="005C6911" w:rsidRDefault="00D50330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>Проект согласован:</w:t>
            </w:r>
          </w:p>
          <w:p w:rsidR="00D50330" w:rsidRPr="005C6911" w:rsidRDefault="00D50330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50330" w:rsidRPr="005C6911" w:rsidRDefault="00D50330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 xml:space="preserve">Управляющий делами администрации                                       </w:t>
            </w:r>
            <w:r w:rsidR="00364FE7" w:rsidRPr="005C6911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</w:t>
            </w: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>Ю.В. Иванова</w:t>
            </w:r>
          </w:p>
          <w:p w:rsidR="00D50330" w:rsidRPr="005C6911" w:rsidRDefault="00D50330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50330" w:rsidRPr="005C6911" w:rsidRDefault="00D50330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 xml:space="preserve">Начальник юридического отдела                                             </w:t>
            </w:r>
            <w:r w:rsidR="00364FE7" w:rsidRPr="005C6911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</w:t>
            </w: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364FE7" w:rsidRPr="005C691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>Т.А. Софронова</w:t>
            </w:r>
          </w:p>
          <w:p w:rsidR="0037612C" w:rsidRPr="005C6911" w:rsidRDefault="0037612C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50330" w:rsidRPr="005C6911" w:rsidRDefault="00D50330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 xml:space="preserve">Начальник отдела </w:t>
            </w:r>
          </w:p>
          <w:p w:rsidR="00D50330" w:rsidRPr="005C6911" w:rsidRDefault="00D50330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>дорожного хозяйства, транспорта и</w:t>
            </w:r>
          </w:p>
          <w:p w:rsidR="00D50330" w:rsidRPr="005C6911" w:rsidRDefault="00D50330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 xml:space="preserve">благоустройства администрации                                                </w:t>
            </w:r>
            <w:r w:rsidR="00364FE7" w:rsidRPr="005C6911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</w:t>
            </w: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 xml:space="preserve">       В.В. </w:t>
            </w:r>
            <w:proofErr w:type="spellStart"/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>Гейер</w:t>
            </w:r>
            <w:proofErr w:type="spellEnd"/>
          </w:p>
          <w:p w:rsidR="00B2774E" w:rsidRPr="005C6911" w:rsidRDefault="00B2774E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50330" w:rsidRPr="005C6911" w:rsidRDefault="00D50330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>Проект подготовил:</w:t>
            </w:r>
          </w:p>
          <w:p w:rsidR="00D50330" w:rsidRPr="005C6911" w:rsidRDefault="00D50330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>Ведущий специалист отдела</w:t>
            </w:r>
          </w:p>
          <w:p w:rsidR="00D50330" w:rsidRPr="005C6911" w:rsidRDefault="00D50330" w:rsidP="00D5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6911">
              <w:rPr>
                <w:rFonts w:ascii="Times New Roman" w:eastAsia="Times New Roman" w:hAnsi="Times New Roman" w:cs="Times New Roman"/>
                <w:lang w:eastAsia="en-US"/>
              </w:rPr>
              <w:t>дорожного хозяйства, транспорта</w:t>
            </w:r>
          </w:p>
          <w:p w:rsidR="00B2774E" w:rsidRPr="00034581" w:rsidRDefault="00D50330" w:rsidP="0037612C">
            <w:pPr>
              <w:pStyle w:val="ConsPlusTitle"/>
              <w:spacing w:line="240" w:lineRule="exact"/>
              <w:rPr>
                <w:b w:val="0"/>
                <w:sz w:val="22"/>
                <w:szCs w:val="22"/>
              </w:rPr>
            </w:pPr>
            <w:r w:rsidRPr="005C6911">
              <w:rPr>
                <w:b w:val="0"/>
                <w:sz w:val="22"/>
                <w:szCs w:val="22"/>
                <w:lang w:eastAsia="en-US"/>
              </w:rPr>
              <w:t xml:space="preserve">и благоустройства администрации                                               </w:t>
            </w:r>
            <w:r w:rsidR="00364FE7" w:rsidRPr="005C6911">
              <w:rPr>
                <w:b w:val="0"/>
                <w:sz w:val="22"/>
                <w:szCs w:val="22"/>
                <w:lang w:eastAsia="en-US"/>
              </w:rPr>
              <w:t xml:space="preserve">                 </w:t>
            </w:r>
            <w:r w:rsidRPr="005C6911">
              <w:rPr>
                <w:b w:val="0"/>
                <w:sz w:val="22"/>
                <w:szCs w:val="22"/>
                <w:lang w:eastAsia="en-US"/>
              </w:rPr>
              <w:t xml:space="preserve">     Е.А. Егель</w:t>
            </w:r>
          </w:p>
          <w:p w:rsidR="00616AED" w:rsidRPr="00364FE7" w:rsidRDefault="00616AED" w:rsidP="00E54D22">
            <w:pPr>
              <w:pStyle w:val="ConsPlusTitle"/>
              <w:spacing w:line="240" w:lineRule="exact"/>
              <w:ind w:firstLine="317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41B29" w:rsidRPr="00364FE7" w:rsidRDefault="00641B29" w:rsidP="0037612C">
      <w:pPr>
        <w:pStyle w:val="ConsPlusTitle"/>
        <w:rPr>
          <w:b w:val="0"/>
          <w:sz w:val="24"/>
          <w:szCs w:val="24"/>
        </w:rPr>
      </w:pPr>
      <w:bookmarkStart w:id="0" w:name="_GoBack"/>
      <w:bookmarkEnd w:id="0"/>
    </w:p>
    <w:sectPr w:rsidR="00641B29" w:rsidRPr="00364FE7" w:rsidSect="000531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CE" w:rsidRDefault="00FE42CE" w:rsidP="00CC1EB2">
      <w:pPr>
        <w:spacing w:after="0" w:line="240" w:lineRule="auto"/>
      </w:pPr>
      <w:r>
        <w:separator/>
      </w:r>
    </w:p>
  </w:endnote>
  <w:endnote w:type="continuationSeparator" w:id="0">
    <w:p w:rsidR="00FE42CE" w:rsidRDefault="00FE42CE" w:rsidP="00CC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5C" w:rsidRDefault="00E07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5C" w:rsidRDefault="00E073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5C" w:rsidRDefault="00E07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CE" w:rsidRDefault="00FE42CE" w:rsidP="00CC1EB2">
      <w:pPr>
        <w:spacing w:after="0" w:line="240" w:lineRule="auto"/>
      </w:pPr>
      <w:r>
        <w:separator/>
      </w:r>
    </w:p>
  </w:footnote>
  <w:footnote w:type="continuationSeparator" w:id="0">
    <w:p w:rsidR="00FE42CE" w:rsidRDefault="00FE42CE" w:rsidP="00CC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5C" w:rsidRDefault="00E073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5C" w:rsidRDefault="00E073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5C" w:rsidRDefault="00E0735C" w:rsidP="00E0735C">
    <w:pPr>
      <w:pStyle w:val="a3"/>
      <w:tabs>
        <w:tab w:val="clear" w:pos="4677"/>
        <w:tab w:val="clear" w:pos="9355"/>
        <w:tab w:val="left" w:pos="7905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4090A"/>
    <w:multiLevelType w:val="hybridMultilevel"/>
    <w:tmpl w:val="7F486082"/>
    <w:lvl w:ilvl="0" w:tplc="E1FCFA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E255EB"/>
    <w:multiLevelType w:val="multilevel"/>
    <w:tmpl w:val="C42A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2642FD"/>
    <w:multiLevelType w:val="multilevel"/>
    <w:tmpl w:val="7102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80"/>
    <w:rsid w:val="00034581"/>
    <w:rsid w:val="000531BA"/>
    <w:rsid w:val="00064BD8"/>
    <w:rsid w:val="00080D3D"/>
    <w:rsid w:val="000A0587"/>
    <w:rsid w:val="000A4447"/>
    <w:rsid w:val="000E377C"/>
    <w:rsid w:val="000F0FE4"/>
    <w:rsid w:val="000F414D"/>
    <w:rsid w:val="001264A7"/>
    <w:rsid w:val="001360FD"/>
    <w:rsid w:val="00144C4C"/>
    <w:rsid w:val="00151AC7"/>
    <w:rsid w:val="00156BC4"/>
    <w:rsid w:val="001B5A27"/>
    <w:rsid w:val="001D49E7"/>
    <w:rsid w:val="001F6431"/>
    <w:rsid w:val="00210C49"/>
    <w:rsid w:val="002406A1"/>
    <w:rsid w:val="002629F1"/>
    <w:rsid w:val="00264677"/>
    <w:rsid w:val="00273996"/>
    <w:rsid w:val="00277598"/>
    <w:rsid w:val="002A707D"/>
    <w:rsid w:val="002C44A4"/>
    <w:rsid w:val="0030026C"/>
    <w:rsid w:val="00364FE7"/>
    <w:rsid w:val="0037612C"/>
    <w:rsid w:val="00377DBF"/>
    <w:rsid w:val="00380ACF"/>
    <w:rsid w:val="00383836"/>
    <w:rsid w:val="00393F3E"/>
    <w:rsid w:val="003B4EE6"/>
    <w:rsid w:val="003D33C3"/>
    <w:rsid w:val="003D72D9"/>
    <w:rsid w:val="00426531"/>
    <w:rsid w:val="0045676D"/>
    <w:rsid w:val="00463A78"/>
    <w:rsid w:val="00471065"/>
    <w:rsid w:val="00476728"/>
    <w:rsid w:val="004A64DD"/>
    <w:rsid w:val="004E51E2"/>
    <w:rsid w:val="004F705A"/>
    <w:rsid w:val="00526164"/>
    <w:rsid w:val="00530D89"/>
    <w:rsid w:val="005569F2"/>
    <w:rsid w:val="005673F8"/>
    <w:rsid w:val="0058321F"/>
    <w:rsid w:val="005917B5"/>
    <w:rsid w:val="005936F8"/>
    <w:rsid w:val="005A334A"/>
    <w:rsid w:val="005C6911"/>
    <w:rsid w:val="005D0CE5"/>
    <w:rsid w:val="005F43AA"/>
    <w:rsid w:val="005F51DA"/>
    <w:rsid w:val="00616AED"/>
    <w:rsid w:val="00627A23"/>
    <w:rsid w:val="00641B29"/>
    <w:rsid w:val="00662A8A"/>
    <w:rsid w:val="0066623F"/>
    <w:rsid w:val="006833B6"/>
    <w:rsid w:val="006B6DB8"/>
    <w:rsid w:val="006E2E39"/>
    <w:rsid w:val="006E6987"/>
    <w:rsid w:val="00725EE9"/>
    <w:rsid w:val="00776C15"/>
    <w:rsid w:val="00796666"/>
    <w:rsid w:val="007B11E7"/>
    <w:rsid w:val="007C1F69"/>
    <w:rsid w:val="007F370A"/>
    <w:rsid w:val="00827B08"/>
    <w:rsid w:val="0087481C"/>
    <w:rsid w:val="00881CF8"/>
    <w:rsid w:val="00897185"/>
    <w:rsid w:val="008B23DC"/>
    <w:rsid w:val="008D3300"/>
    <w:rsid w:val="009108D9"/>
    <w:rsid w:val="009B63B8"/>
    <w:rsid w:val="009C17ED"/>
    <w:rsid w:val="009C5718"/>
    <w:rsid w:val="009D5449"/>
    <w:rsid w:val="009D58B8"/>
    <w:rsid w:val="009E73ED"/>
    <w:rsid w:val="00A24FB2"/>
    <w:rsid w:val="00A26F94"/>
    <w:rsid w:val="00A435A6"/>
    <w:rsid w:val="00A437BD"/>
    <w:rsid w:val="00A45E17"/>
    <w:rsid w:val="00A52718"/>
    <w:rsid w:val="00A53780"/>
    <w:rsid w:val="00A63420"/>
    <w:rsid w:val="00A85FC3"/>
    <w:rsid w:val="00A864C6"/>
    <w:rsid w:val="00AA7F9E"/>
    <w:rsid w:val="00AE3C36"/>
    <w:rsid w:val="00B245D7"/>
    <w:rsid w:val="00B2774E"/>
    <w:rsid w:val="00B34EF5"/>
    <w:rsid w:val="00B47EAF"/>
    <w:rsid w:val="00B53C13"/>
    <w:rsid w:val="00B56402"/>
    <w:rsid w:val="00B60C9E"/>
    <w:rsid w:val="00B65F36"/>
    <w:rsid w:val="00B7378B"/>
    <w:rsid w:val="00B97974"/>
    <w:rsid w:val="00BA3754"/>
    <w:rsid w:val="00BA40ED"/>
    <w:rsid w:val="00BD50C2"/>
    <w:rsid w:val="00BE3CE4"/>
    <w:rsid w:val="00BF1263"/>
    <w:rsid w:val="00BF1884"/>
    <w:rsid w:val="00BF34AE"/>
    <w:rsid w:val="00C61CFD"/>
    <w:rsid w:val="00C72CB4"/>
    <w:rsid w:val="00C867CB"/>
    <w:rsid w:val="00CA49BE"/>
    <w:rsid w:val="00CB6FFB"/>
    <w:rsid w:val="00CC1EB2"/>
    <w:rsid w:val="00CD1BF6"/>
    <w:rsid w:val="00CE36C9"/>
    <w:rsid w:val="00D2388E"/>
    <w:rsid w:val="00D24EDB"/>
    <w:rsid w:val="00D458F7"/>
    <w:rsid w:val="00D50330"/>
    <w:rsid w:val="00D6529D"/>
    <w:rsid w:val="00D74C9A"/>
    <w:rsid w:val="00D84BD5"/>
    <w:rsid w:val="00DB3F72"/>
    <w:rsid w:val="00DE5F96"/>
    <w:rsid w:val="00DF7290"/>
    <w:rsid w:val="00E0735C"/>
    <w:rsid w:val="00E16216"/>
    <w:rsid w:val="00E30D35"/>
    <w:rsid w:val="00E54D22"/>
    <w:rsid w:val="00E70871"/>
    <w:rsid w:val="00E72E06"/>
    <w:rsid w:val="00E75D63"/>
    <w:rsid w:val="00E838B3"/>
    <w:rsid w:val="00E84E5B"/>
    <w:rsid w:val="00EA0B41"/>
    <w:rsid w:val="00EA471C"/>
    <w:rsid w:val="00EB023B"/>
    <w:rsid w:val="00EB626D"/>
    <w:rsid w:val="00EE31DB"/>
    <w:rsid w:val="00F11B01"/>
    <w:rsid w:val="00F16BB4"/>
    <w:rsid w:val="00F315F0"/>
    <w:rsid w:val="00F428C3"/>
    <w:rsid w:val="00F7002D"/>
    <w:rsid w:val="00F831AC"/>
    <w:rsid w:val="00FA677D"/>
    <w:rsid w:val="00FD04B4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9291"/>
  <w15:docId w15:val="{5AEE8971-4985-426C-AAB0-B7C317E2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7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5378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5378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B2"/>
  </w:style>
  <w:style w:type="paragraph" w:styleId="a5">
    <w:name w:val="footer"/>
    <w:basedOn w:val="a"/>
    <w:link w:val="a6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EB2"/>
  </w:style>
  <w:style w:type="paragraph" w:styleId="a7">
    <w:name w:val="Balloon Text"/>
    <w:basedOn w:val="a"/>
    <w:link w:val="a8"/>
    <w:uiPriority w:val="99"/>
    <w:semiHidden/>
    <w:unhideWhenUsed/>
    <w:rsid w:val="00F1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B01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61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24CB-E34B-43B9-BA9A-35102AA6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Симанкина Мария Валентиновна (613-01 - simankina_mv)</dc:creator>
  <cp:lastModifiedBy>Елена А. Егель</cp:lastModifiedBy>
  <cp:revision>42</cp:revision>
  <cp:lastPrinted>2025-02-03T06:41:00Z</cp:lastPrinted>
  <dcterms:created xsi:type="dcterms:W3CDTF">2021-03-25T06:46:00Z</dcterms:created>
  <dcterms:modified xsi:type="dcterms:W3CDTF">2025-02-03T07:11:00Z</dcterms:modified>
</cp:coreProperties>
</file>