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w:t>
      </w:r>
      <w:r w:rsidRPr="009F6DEF">
        <w:rPr>
          <w:rFonts w:ascii="Times New Roman" w:hAnsi="Times New Roman"/>
          <w:sz w:val="28"/>
          <w:szCs w:val="28"/>
        </w:rPr>
        <w:lastRenderedPageBreak/>
        <w:t>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w:t>
      </w:r>
      <w:r w:rsidRPr="002937E4">
        <w:rPr>
          <w:rFonts w:ascii="Times New Roman" w:hAnsi="Times New Roman"/>
          <w:sz w:val="28"/>
          <w:szCs w:val="28"/>
        </w:rPr>
        <w:lastRenderedPageBreak/>
        <w:t xml:space="preserve">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lastRenderedPageBreak/>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w:t>
      </w:r>
      <w:r w:rsidRPr="002937E4">
        <w:rPr>
          <w:rFonts w:ascii="Times New Roman" w:hAnsi="Times New Roman"/>
          <w:sz w:val="28"/>
          <w:szCs w:val="28"/>
        </w:rPr>
        <w:lastRenderedPageBreak/>
        <w:t>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w:t>
            </w:r>
            <w:r w:rsidRPr="002937E4">
              <w:rPr>
                <w:rFonts w:ascii="Times New Roman" w:hAnsi="Times New Roman"/>
                <w:sz w:val="28"/>
                <w:szCs w:val="28"/>
              </w:rPr>
              <w:lastRenderedPageBreak/>
              <w:t>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 xml:space="preserve">публично-правовых </w:t>
            </w:r>
            <w:r w:rsidR="00CC5A5A" w:rsidRPr="002937E4">
              <w:rPr>
                <w:rFonts w:ascii="Times New Roman" w:hAnsi="Times New Roman"/>
                <w:sz w:val="28"/>
                <w:szCs w:val="28"/>
              </w:rPr>
              <w:lastRenderedPageBreak/>
              <w:t>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государственной </w:t>
            </w:r>
            <w:r w:rsidRPr="002937E4">
              <w:rPr>
                <w:rFonts w:ascii="Times New Roman" w:hAnsi="Times New Roman"/>
                <w:sz w:val="28"/>
                <w:szCs w:val="28"/>
              </w:rPr>
              <w:lastRenderedPageBreak/>
              <w:t>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 xml:space="preserve">заявления о </w:t>
      </w:r>
      <w:r w:rsidR="00CF22F2" w:rsidRPr="006848CC">
        <w:rPr>
          <w:rFonts w:ascii="Times New Roman" w:hAnsi="Times New Roman"/>
          <w:sz w:val="28"/>
          <w:szCs w:val="28"/>
        </w:rPr>
        <w:lastRenderedPageBreak/>
        <w:t>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w:t>
      </w:r>
      <w:r w:rsidRPr="002937E4">
        <w:rPr>
          <w:rFonts w:ascii="Times New Roman" w:hAnsi="Times New Roman"/>
          <w:sz w:val="28"/>
          <w:szCs w:val="28"/>
        </w:rPr>
        <w:lastRenderedPageBreak/>
        <w:t>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w:t>
      </w:r>
      <w:r w:rsidRPr="002937E4">
        <w:rPr>
          <w:rFonts w:ascii="Times New Roman" w:hAnsi="Times New Roman"/>
          <w:sz w:val="28"/>
          <w:szCs w:val="28"/>
        </w:rPr>
        <w:lastRenderedPageBreak/>
        <w:t xml:space="preserve">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r w:rsidRPr="006848CC">
        <w:rPr>
          <w:rFonts w:ascii="Times New Roman" w:hAnsi="Times New Roman" w:cs="Times New Roman"/>
          <w:sz w:val="28"/>
          <w:szCs w:val="28"/>
        </w:rPr>
        <w:lastRenderedPageBreak/>
        <w:t xml:space="preserve">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w:t>
      </w:r>
      <w:r w:rsidRPr="00837436">
        <w:rPr>
          <w:rFonts w:ascii="Times New Roman" w:hAnsi="Times New Roman"/>
          <w:sz w:val="28"/>
          <w:szCs w:val="28"/>
        </w:rPr>
        <w:lastRenderedPageBreak/>
        <w:t>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w:t>
      </w:r>
      <w:r w:rsidRPr="006848CC">
        <w:rPr>
          <w:rFonts w:ascii="Times New Roman" w:hAnsi="Times New Roman"/>
          <w:sz w:val="28"/>
          <w:szCs w:val="28"/>
        </w:rPr>
        <w:lastRenderedPageBreak/>
        <w:t xml:space="preserve">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w:t>
      </w:r>
      <w:r w:rsidRPr="006848CC">
        <w:rPr>
          <w:rFonts w:ascii="Times New Roman" w:hAnsi="Times New Roman"/>
          <w:sz w:val="28"/>
          <w:szCs w:val="28"/>
        </w:rPr>
        <w:lastRenderedPageBreak/>
        <w:t>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 xml:space="preserve">(при этом разные виды пенсий </w:t>
      </w:r>
      <w:r w:rsidRPr="006848CC">
        <w:rPr>
          <w:rFonts w:ascii="Times New Roman" w:hAnsi="Times New Roman" w:cs="Times New Roman"/>
          <w:sz w:val="28"/>
          <w:szCs w:val="28"/>
        </w:rPr>
        <w:lastRenderedPageBreak/>
        <w:t>(по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w:t>
      </w:r>
      <w:r w:rsidRPr="006848CC">
        <w:rPr>
          <w:rFonts w:ascii="Times New Roman" w:hAnsi="Times New Roman"/>
          <w:color w:val="000000"/>
          <w:sz w:val="28"/>
          <w:szCs w:val="28"/>
        </w:rPr>
        <w:lastRenderedPageBreak/>
        <w:t>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lastRenderedPageBreak/>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w:t>
      </w:r>
      <w:r w:rsidRPr="006848CC">
        <w:rPr>
          <w:sz w:val="28"/>
          <w:szCs w:val="28"/>
        </w:rPr>
        <w:lastRenderedPageBreak/>
        <w:t xml:space="preserve">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w:t>
      </w:r>
      <w:r w:rsidRPr="006D6F6F">
        <w:rPr>
          <w:rStyle w:val="af5"/>
          <w:rFonts w:ascii="Times New Roman" w:hAnsi="Times New Roman" w:cs="Times New Roman"/>
          <w:color w:val="000000"/>
          <w:sz w:val="28"/>
          <w:szCs w:val="28"/>
        </w:rPr>
        <w:lastRenderedPageBreak/>
        <w:t>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w:t>
      </w:r>
      <w:r w:rsidRPr="006848CC">
        <w:rPr>
          <w:rFonts w:ascii="Times New Roman" w:hAnsi="Times New Roman"/>
          <w:sz w:val="28"/>
          <w:szCs w:val="28"/>
        </w:rPr>
        <w:lastRenderedPageBreak/>
        <w:t>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w:t>
      </w:r>
      <w:r w:rsidRPr="006848CC">
        <w:rPr>
          <w:rFonts w:ascii="Times New Roman" w:hAnsi="Times New Roman"/>
          <w:sz w:val="28"/>
          <w:szCs w:val="28"/>
        </w:rPr>
        <w:lastRenderedPageBreak/>
        <w:t xml:space="preserve">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Источниками получения средств, за счет которых приобретено имущество, является весь объем законных доходов, которые использованы служащим </w:t>
      </w:r>
      <w:r w:rsidRPr="006848CC">
        <w:rPr>
          <w:rFonts w:ascii="Times New Roman" w:hAnsi="Times New Roman"/>
          <w:sz w:val="28"/>
          <w:szCs w:val="28"/>
        </w:rPr>
        <w:lastRenderedPageBreak/>
        <w:t>(работником),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w:t>
      </w:r>
      <w:r w:rsidRPr="006848CC">
        <w:rPr>
          <w:rFonts w:ascii="Times New Roman" w:hAnsi="Times New Roman"/>
          <w:sz w:val="28"/>
          <w:szCs w:val="28"/>
        </w:rPr>
        <w:lastRenderedPageBreak/>
        <w:t>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lastRenderedPageBreak/>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 xml:space="preserve">в зависимости от наличия зарегистрированного права </w:t>
      </w:r>
      <w:r w:rsidRPr="006848CC">
        <w:rPr>
          <w:rFonts w:ascii="Times New Roman" w:hAnsi="Times New Roman"/>
          <w:sz w:val="28"/>
          <w:szCs w:val="28"/>
        </w:rPr>
        <w:lastRenderedPageBreak/>
        <w:t>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lastRenderedPageBreak/>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w:t>
      </w:r>
      <w:r w:rsidRPr="006848CC">
        <w:rPr>
          <w:rFonts w:ascii="Times New Roman" w:hAnsi="Times New Roman"/>
          <w:sz w:val="28"/>
          <w:szCs w:val="28"/>
        </w:rPr>
        <w:lastRenderedPageBreak/>
        <w:t xml:space="preserve">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w:t>
      </w:r>
      <w:r w:rsidRPr="006848CC">
        <w:rPr>
          <w:rFonts w:ascii="Times New Roman" w:hAnsi="Times New Roman"/>
          <w:sz w:val="28"/>
          <w:szCs w:val="28"/>
        </w:rPr>
        <w:lastRenderedPageBreak/>
        <w:t>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w:t>
      </w:r>
      <w:r w:rsidRPr="006848CC">
        <w:rPr>
          <w:rStyle w:val="af5"/>
          <w:rFonts w:ascii="Times New Roman" w:hAnsi="Times New Roman" w:cs="Times New Roman"/>
          <w:sz w:val="28"/>
          <w:szCs w:val="28"/>
          <w:shd w:val="clear" w:color="auto" w:fill="auto"/>
        </w:rPr>
        <w:lastRenderedPageBreak/>
        <w:t>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xml:space="preserve"> право требовать передачи исключительных прав на результаты </w:t>
      </w:r>
      <w:r w:rsidRPr="006848CC">
        <w:rPr>
          <w:rStyle w:val="af5"/>
          <w:rFonts w:ascii="Times New Roman" w:hAnsi="Times New Roman" w:cs="Times New Roman"/>
          <w:sz w:val="28"/>
          <w:szCs w:val="28"/>
          <w:shd w:val="clear" w:color="auto" w:fill="auto"/>
        </w:rPr>
        <w:lastRenderedPageBreak/>
        <w:t>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w:t>
      </w:r>
      <w:r w:rsidRPr="006848CC">
        <w:rPr>
          <w:rStyle w:val="af5"/>
          <w:rFonts w:ascii="Times New Roman" w:hAnsi="Times New Roman" w:cs="Times New Roman"/>
          <w:sz w:val="28"/>
          <w:szCs w:val="28"/>
          <w:shd w:val="clear" w:color="auto" w:fill="auto"/>
        </w:rPr>
        <w:lastRenderedPageBreak/>
        <w:t>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lastRenderedPageBreak/>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w:t>
      </w:r>
      <w:r w:rsidR="00426884" w:rsidRPr="00766FDE">
        <w:rPr>
          <w:rFonts w:ascii="Times New Roman" w:hAnsi="Times New Roman"/>
          <w:sz w:val="28"/>
        </w:rPr>
        <w:lastRenderedPageBreak/>
        <w:t xml:space="preserve">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lastRenderedPageBreak/>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 xml:space="preserve">В случае наличия различий в информации о банковских счетах, представленных ФНС России и в соответствии с Указанием Банка России № 5798-У банком (иной </w:t>
      </w:r>
      <w:r w:rsidRPr="006848CC">
        <w:rPr>
          <w:rFonts w:ascii="Times New Roman" w:hAnsi="Times New Roman"/>
          <w:color w:val="000000"/>
          <w:sz w:val="28"/>
          <w:szCs w:val="28"/>
        </w:rPr>
        <w:lastRenderedPageBreak/>
        <w:t>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w:t>
      </w:r>
      <w:r w:rsidRPr="006848CC">
        <w:rPr>
          <w:rFonts w:ascii="Times New Roman" w:hAnsi="Times New Roman"/>
          <w:sz w:val="28"/>
          <w:szCs w:val="28"/>
        </w:rPr>
        <w:lastRenderedPageBreak/>
        <w:t>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w:t>
      </w:r>
      <w:r w:rsidRPr="006848CC">
        <w:rPr>
          <w:rFonts w:ascii="Times New Roman" w:hAnsi="Times New Roman"/>
          <w:sz w:val="28"/>
          <w:szCs w:val="28"/>
        </w:rPr>
        <w:lastRenderedPageBreak/>
        <w:t xml:space="preserve">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w:t>
      </w:r>
      <w:r w:rsidRPr="006848CC">
        <w:rPr>
          <w:rFonts w:ascii="Times New Roman" w:hAnsi="Times New Roman"/>
          <w:sz w:val="28"/>
          <w:szCs w:val="28"/>
        </w:rPr>
        <w:lastRenderedPageBreak/>
        <w:t>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w:t>
      </w:r>
      <w:r w:rsidRPr="00401035">
        <w:rPr>
          <w:rFonts w:ascii="Times New Roman" w:hAnsi="Times New Roman"/>
          <w:sz w:val="28"/>
          <w:szCs w:val="28"/>
        </w:rPr>
        <w:lastRenderedPageBreak/>
        <w:t>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w:t>
      </w:r>
      <w:r w:rsidRPr="006848CC">
        <w:rPr>
          <w:rFonts w:ascii="Times New Roman" w:hAnsi="Times New Roman"/>
          <w:sz w:val="28"/>
          <w:szCs w:val="28"/>
        </w:rPr>
        <w:lastRenderedPageBreak/>
        <w:t>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w:t>
      </w:r>
      <w:r w:rsidRPr="006848CC">
        <w:rPr>
          <w:rFonts w:ascii="Times New Roman" w:hAnsi="Times New Roman"/>
          <w:sz w:val="28"/>
          <w:szCs w:val="28"/>
        </w:rPr>
        <w:lastRenderedPageBreak/>
        <w:t>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w:t>
      </w:r>
      <w:r w:rsidRPr="006848CC">
        <w:rPr>
          <w:rFonts w:ascii="Times New Roman" w:hAnsi="Times New Roman"/>
          <w:sz w:val="28"/>
          <w:szCs w:val="28"/>
        </w:rPr>
        <w:lastRenderedPageBreak/>
        <w:t>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F680E" w14:textId="77777777" w:rsidR="00B70E60" w:rsidRDefault="00B70E60">
      <w:r>
        <w:separator/>
      </w:r>
    </w:p>
  </w:endnote>
  <w:endnote w:type="continuationSeparator" w:id="0">
    <w:p w14:paraId="4410ABD6" w14:textId="77777777" w:rsidR="00B70E60" w:rsidRDefault="00B70E60">
      <w:r>
        <w:continuationSeparator/>
      </w:r>
    </w:p>
  </w:endnote>
  <w:endnote w:type="continuationNotice" w:id="1">
    <w:p w14:paraId="7B8BD233" w14:textId="77777777" w:rsidR="00B70E60" w:rsidRDefault="00B70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F3AE1" w14:textId="77777777" w:rsidR="00B70E60" w:rsidRDefault="00B70E60">
      <w:r>
        <w:separator/>
      </w:r>
    </w:p>
  </w:footnote>
  <w:footnote w:type="continuationSeparator" w:id="0">
    <w:p w14:paraId="033BB1BB" w14:textId="77777777" w:rsidR="00B70E60" w:rsidRDefault="00B70E60">
      <w:r>
        <w:continuationSeparator/>
      </w:r>
    </w:p>
  </w:footnote>
  <w:footnote w:type="continuationNotice" w:id="1">
    <w:p w14:paraId="2CEBF2B6" w14:textId="77777777" w:rsidR="00B70E60" w:rsidRDefault="00B70E6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47769BFD"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FE1B3D" w:rsidRPr="00FE1B3D">
      <w:rPr>
        <w:rFonts w:ascii="Times New Roman" w:eastAsia="Times New Roman" w:hAnsi="Times New Roman"/>
        <w:noProof/>
        <w:sz w:val="28"/>
      </w:rPr>
      <w:t>21</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0A49"/>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C7E0E"/>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1B3D"/>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089F76F4-5627-436D-8D78-B1FB94A5F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Ирина М. Долматова</cp:lastModifiedBy>
  <cp:revision>2</cp:revision>
  <cp:lastPrinted>2024-01-31T08:32:00Z</cp:lastPrinted>
  <dcterms:created xsi:type="dcterms:W3CDTF">2024-02-15T12:23:00Z</dcterms:created>
  <dcterms:modified xsi:type="dcterms:W3CDTF">2024-02-15T12:23:00Z</dcterms:modified>
</cp:coreProperties>
</file>