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86" w:rsidRDefault="00725A86" w:rsidP="00632E07">
      <w:pPr>
        <w:spacing w:line="240" w:lineRule="auto"/>
        <w:rPr>
          <w:noProof/>
        </w:rPr>
      </w:pPr>
    </w:p>
    <w:p w:rsidR="00725A86" w:rsidRDefault="00725A86">
      <w:pPr>
        <w:spacing w:line="240" w:lineRule="auto"/>
        <w:ind w:firstLine="709"/>
        <w:rPr>
          <w:noProof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EA12F0" w:rsidRPr="001C6D9A" w:rsidTr="00470E4C">
        <w:trPr>
          <w:trHeight w:val="1760"/>
        </w:trPr>
        <w:tc>
          <w:tcPr>
            <w:tcW w:w="4786" w:type="dxa"/>
          </w:tcPr>
          <w:p w:rsidR="00EA12F0" w:rsidRPr="001C6D9A" w:rsidRDefault="00EA12F0" w:rsidP="00620A6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EA12F0" w:rsidRPr="001C6D9A" w:rsidRDefault="00470E4C" w:rsidP="00620A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УТВЕРЖДЕНО</w:t>
            </w:r>
          </w:p>
          <w:p w:rsidR="00EA12F0" w:rsidRPr="001C6D9A" w:rsidRDefault="00EA12F0" w:rsidP="00620A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6D9A">
              <w:rPr>
                <w:rFonts w:ascii="Times New Roman" w:hAnsi="Times New Roman"/>
                <w:sz w:val="28"/>
                <w:szCs w:val="28"/>
                <w:lang w:eastAsia="en-US"/>
              </w:rPr>
              <w:t>постановлени</w:t>
            </w:r>
            <w:r w:rsidR="00B05058">
              <w:rPr>
                <w:rFonts w:ascii="Times New Roman" w:hAnsi="Times New Roman"/>
                <w:sz w:val="28"/>
                <w:szCs w:val="28"/>
                <w:lang w:eastAsia="en-US"/>
              </w:rPr>
              <w:t>ем</w:t>
            </w:r>
            <w:r w:rsidRPr="001C6D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EA12F0" w:rsidRPr="001C6D9A" w:rsidRDefault="00EA12F0" w:rsidP="00620A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Александровского </w:t>
            </w:r>
            <w:r w:rsidRPr="001C6D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</w:t>
            </w:r>
            <w:r w:rsidR="00470E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Ставропольского края</w:t>
            </w:r>
          </w:p>
          <w:p w:rsidR="00EA12F0" w:rsidRPr="001C6D9A" w:rsidRDefault="00EA12F0" w:rsidP="00620A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1C6D9A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70E4C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сентября  2013 г. №</w:t>
            </w:r>
            <w:r w:rsidR="00470E4C">
              <w:rPr>
                <w:rFonts w:ascii="Times New Roman" w:hAnsi="Times New Roman"/>
                <w:sz w:val="28"/>
                <w:szCs w:val="28"/>
                <w:lang w:eastAsia="en-US"/>
              </w:rPr>
              <w:t>646</w:t>
            </w:r>
          </w:p>
          <w:p w:rsidR="00EA12F0" w:rsidRPr="001C6D9A" w:rsidRDefault="00EA12F0" w:rsidP="00620A6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A12F0" w:rsidRDefault="00EA12F0" w:rsidP="00EA12F0">
      <w:pPr>
        <w:widowControl w:val="0"/>
        <w:spacing w:line="240" w:lineRule="auto"/>
        <w:jc w:val="center"/>
        <w:rPr>
          <w:szCs w:val="28"/>
        </w:rPr>
      </w:pPr>
    </w:p>
    <w:p w:rsidR="00EA12F0" w:rsidRPr="001C6D9A" w:rsidRDefault="00EA12F0" w:rsidP="00EA12F0">
      <w:pPr>
        <w:widowControl w:val="0"/>
        <w:spacing w:line="240" w:lineRule="auto"/>
        <w:jc w:val="center"/>
        <w:rPr>
          <w:szCs w:val="28"/>
        </w:rPr>
      </w:pPr>
    </w:p>
    <w:p w:rsidR="00EA12F0" w:rsidRDefault="00EA12F0" w:rsidP="00EA12F0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ПОЛОЖЕНИЕ</w:t>
      </w:r>
    </w:p>
    <w:p w:rsidR="00470E4C" w:rsidRDefault="00EA12F0" w:rsidP="00EA12F0">
      <w:pPr>
        <w:widowControl w:val="0"/>
        <w:spacing w:line="240" w:lineRule="auto"/>
        <w:jc w:val="center"/>
      </w:pPr>
      <w:r>
        <w:t>об экспертной рабочей группе администрации Александровского</w:t>
      </w:r>
    </w:p>
    <w:p w:rsidR="00470E4C" w:rsidRDefault="00EA12F0" w:rsidP="00EA12F0">
      <w:pPr>
        <w:widowControl w:val="0"/>
        <w:spacing w:line="240" w:lineRule="auto"/>
        <w:jc w:val="center"/>
        <w:rPr>
          <w:szCs w:val="28"/>
        </w:rPr>
      </w:pPr>
      <w:r>
        <w:t xml:space="preserve">муниципального района </w:t>
      </w:r>
      <w:r>
        <w:rPr>
          <w:szCs w:val="28"/>
        </w:rPr>
        <w:t>по рассмотрению общественных инициатив,</w:t>
      </w:r>
    </w:p>
    <w:p w:rsidR="00470E4C" w:rsidRDefault="00EA12F0" w:rsidP="00EA12F0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направленных</w:t>
      </w:r>
      <w:proofErr w:type="gramEnd"/>
      <w:r>
        <w:rPr>
          <w:szCs w:val="28"/>
        </w:rPr>
        <w:t xml:space="preserve"> гражданами Российской Федерации с использованием </w:t>
      </w:r>
    </w:p>
    <w:p w:rsidR="00470E4C" w:rsidRDefault="00EA12F0" w:rsidP="00EA12F0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интернет - ресурса «Росс</w:t>
      </w:r>
      <w:r w:rsidR="00470E4C">
        <w:rPr>
          <w:szCs w:val="28"/>
        </w:rPr>
        <w:t xml:space="preserve">ийская общественная инициатива», </w:t>
      </w:r>
    </w:p>
    <w:p w:rsidR="00EA12F0" w:rsidRDefault="00EA12F0" w:rsidP="00EA12F0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в Александровском муниципальном районе</w:t>
      </w:r>
    </w:p>
    <w:p w:rsidR="00EA12F0" w:rsidRDefault="00EA12F0" w:rsidP="00EA12F0">
      <w:pPr>
        <w:widowControl w:val="0"/>
        <w:spacing w:line="240" w:lineRule="auto"/>
        <w:jc w:val="center"/>
        <w:rPr>
          <w:szCs w:val="28"/>
        </w:rPr>
      </w:pPr>
    </w:p>
    <w:p w:rsidR="00EA12F0" w:rsidRDefault="00EA12F0" w:rsidP="00EA12F0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EA12F0" w:rsidRDefault="00EA12F0" w:rsidP="00EA12F0">
      <w:pPr>
        <w:widowControl w:val="0"/>
        <w:spacing w:line="240" w:lineRule="auto"/>
        <w:ind w:firstLine="709"/>
        <w:rPr>
          <w:szCs w:val="28"/>
        </w:rPr>
      </w:pPr>
    </w:p>
    <w:p w:rsidR="00EA12F0" w:rsidRDefault="00EA12F0" w:rsidP="00470E4C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1.1. </w:t>
      </w:r>
      <w:proofErr w:type="gramStart"/>
      <w:r>
        <w:rPr>
          <w:szCs w:val="28"/>
        </w:rPr>
        <w:t xml:space="preserve">Экспертная рабочая группа </w:t>
      </w:r>
      <w:r>
        <w:t>администрации Александровского м</w:t>
      </w:r>
      <w:r>
        <w:t>у</w:t>
      </w:r>
      <w:r>
        <w:t xml:space="preserve">ниципального района </w:t>
      </w:r>
      <w:r>
        <w:rPr>
          <w:szCs w:val="28"/>
        </w:rPr>
        <w:t>по рассмотрению общественных инициатив, напра</w:t>
      </w:r>
      <w:r>
        <w:rPr>
          <w:szCs w:val="28"/>
        </w:rPr>
        <w:t>в</w:t>
      </w:r>
      <w:r>
        <w:rPr>
          <w:szCs w:val="28"/>
        </w:rPr>
        <w:t xml:space="preserve">ленных гражданами Российской Федерации с использованием </w:t>
      </w:r>
      <w:proofErr w:type="spellStart"/>
      <w:r>
        <w:rPr>
          <w:szCs w:val="28"/>
        </w:rPr>
        <w:t>интернет-ресурса</w:t>
      </w:r>
      <w:proofErr w:type="spellEnd"/>
      <w:r>
        <w:rPr>
          <w:szCs w:val="28"/>
        </w:rPr>
        <w:t xml:space="preserve"> «Российская общественная инициатива»</w:t>
      </w:r>
      <w:r w:rsidR="00470E4C">
        <w:rPr>
          <w:szCs w:val="28"/>
        </w:rPr>
        <w:t>,</w:t>
      </w:r>
      <w:r>
        <w:rPr>
          <w:szCs w:val="28"/>
        </w:rPr>
        <w:t xml:space="preserve"> в Александровском мун</w:t>
      </w:r>
      <w:r>
        <w:rPr>
          <w:szCs w:val="28"/>
        </w:rPr>
        <w:t>и</w:t>
      </w:r>
      <w:r>
        <w:rPr>
          <w:szCs w:val="28"/>
        </w:rPr>
        <w:t>ципальном районе (далее – экспертная рабочая группа), – постоянно де</w:t>
      </w:r>
      <w:r>
        <w:rPr>
          <w:szCs w:val="28"/>
        </w:rPr>
        <w:t>й</w:t>
      </w:r>
      <w:r>
        <w:rPr>
          <w:szCs w:val="28"/>
        </w:rPr>
        <w:t>ствующий орган, уполномоченный на рассмотрение общественных иници</w:t>
      </w:r>
      <w:r>
        <w:rPr>
          <w:szCs w:val="28"/>
        </w:rPr>
        <w:t>а</w:t>
      </w:r>
      <w:r>
        <w:rPr>
          <w:szCs w:val="28"/>
        </w:rPr>
        <w:t xml:space="preserve">тив, направленных гражданами Российской Федерации с использованием </w:t>
      </w:r>
      <w:proofErr w:type="spellStart"/>
      <w:r>
        <w:rPr>
          <w:szCs w:val="28"/>
        </w:rPr>
        <w:t>и</w:t>
      </w:r>
      <w:r>
        <w:rPr>
          <w:szCs w:val="28"/>
        </w:rPr>
        <w:t>н</w:t>
      </w:r>
      <w:r>
        <w:rPr>
          <w:szCs w:val="28"/>
        </w:rPr>
        <w:t>тернет-ресурса</w:t>
      </w:r>
      <w:proofErr w:type="spellEnd"/>
      <w:r>
        <w:rPr>
          <w:szCs w:val="28"/>
        </w:rPr>
        <w:t xml:space="preserve"> «Российская общественная инициатива» (далее – обществе</w:t>
      </w:r>
      <w:r>
        <w:rPr>
          <w:szCs w:val="28"/>
        </w:rPr>
        <w:t>н</w:t>
      </w:r>
      <w:r>
        <w:rPr>
          <w:szCs w:val="28"/>
        </w:rPr>
        <w:t>ные инициативы)</w:t>
      </w:r>
      <w:r w:rsidR="00470E4C">
        <w:rPr>
          <w:szCs w:val="28"/>
        </w:rPr>
        <w:t>,</w:t>
      </w:r>
      <w:r>
        <w:rPr>
          <w:szCs w:val="28"/>
        </w:rPr>
        <w:t xml:space="preserve"> и на принятие решений о целесообразности разработки проекта соответствующего нормативного</w:t>
      </w:r>
      <w:proofErr w:type="gramEnd"/>
      <w:r>
        <w:rPr>
          <w:szCs w:val="28"/>
        </w:rPr>
        <w:t xml:space="preserve"> правового акта и (или) об иных м</w:t>
      </w:r>
      <w:r>
        <w:rPr>
          <w:szCs w:val="28"/>
        </w:rPr>
        <w:t>е</w:t>
      </w:r>
      <w:r>
        <w:rPr>
          <w:szCs w:val="28"/>
        </w:rPr>
        <w:t>рах по реализации общественных инициатив.</w:t>
      </w:r>
    </w:p>
    <w:p w:rsidR="00EA12F0" w:rsidRDefault="00EA12F0" w:rsidP="00470E4C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1.2. Экспертная рабочая группа в своей деятельности руководствуется </w:t>
      </w:r>
      <w:hyperlink r:id="rId9" w:history="1">
        <w:r>
          <w:rPr>
            <w:rStyle w:val="aa"/>
            <w:szCs w:val="28"/>
          </w:rPr>
          <w:t>Конституцией</w:t>
        </w:r>
      </w:hyperlink>
      <w:r>
        <w:rPr>
          <w:szCs w:val="28"/>
        </w:rPr>
        <w:t xml:space="preserve"> Российской Федерации, федеральными законами, иными но</w:t>
      </w:r>
      <w:r>
        <w:rPr>
          <w:szCs w:val="28"/>
        </w:rPr>
        <w:t>р</w:t>
      </w:r>
      <w:r>
        <w:rPr>
          <w:szCs w:val="28"/>
        </w:rPr>
        <w:t>мативными правовыми актами Российской Федерации, нормативными пр</w:t>
      </w:r>
      <w:r>
        <w:rPr>
          <w:szCs w:val="28"/>
        </w:rPr>
        <w:t>а</w:t>
      </w:r>
      <w:r>
        <w:rPr>
          <w:szCs w:val="28"/>
        </w:rPr>
        <w:t>вовыми актами Ставропольского края, Уставом Александровского муниц</w:t>
      </w:r>
      <w:r>
        <w:rPr>
          <w:szCs w:val="28"/>
        </w:rPr>
        <w:t>и</w:t>
      </w:r>
      <w:r>
        <w:rPr>
          <w:szCs w:val="28"/>
        </w:rPr>
        <w:t>пального района и настоящим Положением.</w:t>
      </w:r>
    </w:p>
    <w:p w:rsidR="00EA12F0" w:rsidRDefault="00EA12F0" w:rsidP="00EA12F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EA12F0" w:rsidRDefault="00EA12F0" w:rsidP="00EA12F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>2. Задачи и функции экспертной рабочей группы</w:t>
      </w:r>
    </w:p>
    <w:p w:rsidR="00EA12F0" w:rsidRDefault="00EA12F0" w:rsidP="001C421A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EA12F0" w:rsidRDefault="00EA12F0" w:rsidP="001C421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>2.1. Основными задачами и функциями экспертной рабочей группы я</w:t>
      </w:r>
      <w:r>
        <w:rPr>
          <w:szCs w:val="28"/>
        </w:rPr>
        <w:t>в</w:t>
      </w:r>
      <w:r>
        <w:rPr>
          <w:szCs w:val="28"/>
        </w:rPr>
        <w:t>ляются:</w:t>
      </w:r>
    </w:p>
    <w:p w:rsidR="00EA12F0" w:rsidRDefault="00EA12F0" w:rsidP="001C421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>рассмотрение общественных инициатив;</w:t>
      </w:r>
    </w:p>
    <w:p w:rsidR="00EA12F0" w:rsidRDefault="00EA12F0" w:rsidP="001C421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>проведение экспертизы, направленной в электронном виде Фондом ра</w:t>
      </w:r>
      <w:r>
        <w:rPr>
          <w:szCs w:val="28"/>
        </w:rPr>
        <w:t>з</w:t>
      </w:r>
      <w:r>
        <w:rPr>
          <w:szCs w:val="28"/>
        </w:rPr>
        <w:t>вития информационной демократии и гражданского общества «Фонд инфо</w:t>
      </w:r>
      <w:r>
        <w:rPr>
          <w:szCs w:val="28"/>
        </w:rPr>
        <w:t>р</w:t>
      </w:r>
      <w:r>
        <w:rPr>
          <w:szCs w:val="28"/>
        </w:rPr>
        <w:t>мационной демократии» (далее – уполномоченная некоммерческая организ</w:t>
      </w:r>
      <w:r>
        <w:rPr>
          <w:szCs w:val="28"/>
        </w:rPr>
        <w:t>а</w:t>
      </w:r>
      <w:r>
        <w:rPr>
          <w:szCs w:val="28"/>
        </w:rPr>
        <w:t>ция) общественной инициативы, получившей в ходе голосования необход</w:t>
      </w:r>
      <w:r>
        <w:rPr>
          <w:szCs w:val="28"/>
        </w:rPr>
        <w:t>и</w:t>
      </w:r>
      <w:r>
        <w:rPr>
          <w:szCs w:val="28"/>
        </w:rPr>
        <w:t>мую поддержку, подготовка экспертного заключения;</w:t>
      </w:r>
    </w:p>
    <w:p w:rsidR="005A2BC1" w:rsidRDefault="00EA12F0" w:rsidP="001C421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>принятие</w:t>
      </w:r>
      <w:r w:rsidR="001C421A">
        <w:rPr>
          <w:szCs w:val="28"/>
        </w:rPr>
        <w:t xml:space="preserve"> </w:t>
      </w:r>
      <w:r>
        <w:rPr>
          <w:szCs w:val="28"/>
        </w:rPr>
        <w:t xml:space="preserve"> решения </w:t>
      </w:r>
      <w:r w:rsidR="001C421A">
        <w:rPr>
          <w:szCs w:val="28"/>
        </w:rPr>
        <w:t xml:space="preserve"> </w:t>
      </w:r>
      <w:r>
        <w:rPr>
          <w:szCs w:val="28"/>
        </w:rPr>
        <w:t xml:space="preserve">о целесообразности разработки проекта </w:t>
      </w:r>
      <w:proofErr w:type="spellStart"/>
      <w:r>
        <w:rPr>
          <w:szCs w:val="28"/>
        </w:rPr>
        <w:t>соответству</w:t>
      </w:r>
      <w:proofErr w:type="spellEnd"/>
      <w:r w:rsidR="005A2BC1">
        <w:rPr>
          <w:szCs w:val="28"/>
        </w:rPr>
        <w:t>-</w:t>
      </w:r>
    </w:p>
    <w:p w:rsidR="005A2BC1" w:rsidRDefault="005A2BC1" w:rsidP="00A13C31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</w:p>
    <w:p w:rsidR="005A2BC1" w:rsidRDefault="005A2BC1" w:rsidP="005A2BC1">
      <w:pPr>
        <w:widowControl w:val="0"/>
        <w:autoSpaceDE w:val="0"/>
        <w:autoSpaceDN w:val="0"/>
        <w:adjustRightInd w:val="0"/>
        <w:spacing w:line="240" w:lineRule="auto"/>
        <w:ind w:firstLine="567"/>
        <w:jc w:val="right"/>
        <w:rPr>
          <w:szCs w:val="28"/>
        </w:rPr>
      </w:pPr>
      <w:r>
        <w:rPr>
          <w:szCs w:val="28"/>
        </w:rPr>
        <w:t>2</w:t>
      </w:r>
    </w:p>
    <w:p w:rsidR="00EA12F0" w:rsidRDefault="00EA12F0" w:rsidP="005A2BC1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proofErr w:type="spellStart"/>
      <w:r>
        <w:rPr>
          <w:szCs w:val="28"/>
        </w:rPr>
        <w:t>ющего</w:t>
      </w:r>
      <w:proofErr w:type="spellEnd"/>
      <w:r>
        <w:rPr>
          <w:szCs w:val="28"/>
        </w:rPr>
        <w:t xml:space="preserve"> нормативного правового акта и (или) об иных мерах по реализации данной инициативы.</w:t>
      </w:r>
    </w:p>
    <w:p w:rsidR="00EA12F0" w:rsidRDefault="00EA12F0" w:rsidP="00EA12F0">
      <w:pPr>
        <w:widowControl w:val="0"/>
        <w:tabs>
          <w:tab w:val="left" w:pos="666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EA12F0" w:rsidRDefault="00EA12F0" w:rsidP="00EA12F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>3. Состав экспертной рабочей группы</w:t>
      </w:r>
    </w:p>
    <w:p w:rsidR="00EA12F0" w:rsidRDefault="00EA12F0" w:rsidP="00EA12F0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EA12F0" w:rsidRDefault="00EA12F0" w:rsidP="005A2BC1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>3.1. Экспертная рабочая группа формируется в составе председателя экспертной рабочей группы, его заместителя, секретаря и членов экспертной рабочей группы.</w:t>
      </w:r>
    </w:p>
    <w:p w:rsidR="00EA12F0" w:rsidRDefault="00EA12F0" w:rsidP="005A2BC1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>Членами экспертной рабочей группы являются представители органов местного самоуправления Александровского района, депутаты Совета Але</w:t>
      </w:r>
      <w:r>
        <w:rPr>
          <w:szCs w:val="28"/>
        </w:rPr>
        <w:t>к</w:t>
      </w:r>
      <w:r>
        <w:rPr>
          <w:szCs w:val="28"/>
        </w:rPr>
        <w:t xml:space="preserve">сандровского муниципального района, представители бизнес </w:t>
      </w:r>
      <w:proofErr w:type="gramStart"/>
      <w:r>
        <w:rPr>
          <w:szCs w:val="28"/>
        </w:rPr>
        <w:t>-с</w:t>
      </w:r>
      <w:proofErr w:type="gramEnd"/>
      <w:r>
        <w:rPr>
          <w:szCs w:val="28"/>
        </w:rPr>
        <w:t>ообщества и общественных объединений. Состав экспертной рабочей группы утверждае</w:t>
      </w:r>
      <w:r>
        <w:rPr>
          <w:szCs w:val="28"/>
        </w:rPr>
        <w:t>т</w:t>
      </w:r>
      <w:r>
        <w:rPr>
          <w:szCs w:val="28"/>
        </w:rPr>
        <w:t>ся постановлением администрации Александровского муниципального рай</w:t>
      </w:r>
      <w:r>
        <w:rPr>
          <w:szCs w:val="28"/>
        </w:rPr>
        <w:t>о</w:t>
      </w:r>
      <w:r>
        <w:rPr>
          <w:szCs w:val="28"/>
        </w:rPr>
        <w:t>на.</w:t>
      </w:r>
    </w:p>
    <w:p w:rsidR="00EA12F0" w:rsidRDefault="00EA12F0" w:rsidP="005A2BC1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>3.2. К основным функциям председателя экспертной рабочей группы о</w:t>
      </w:r>
      <w:r>
        <w:rPr>
          <w:szCs w:val="28"/>
        </w:rPr>
        <w:t>т</w:t>
      </w:r>
      <w:r>
        <w:rPr>
          <w:szCs w:val="28"/>
        </w:rPr>
        <w:t>носятся:</w:t>
      </w:r>
    </w:p>
    <w:p w:rsidR="00EA12F0" w:rsidRDefault="00EA12F0" w:rsidP="005A2B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общего руководства экспертной рабочей группой;</w:t>
      </w:r>
    </w:p>
    <w:p w:rsidR="00EA12F0" w:rsidRDefault="00EA12F0" w:rsidP="005A2B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заседаний экспертной рабочей группы и определение 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вестки дня;</w:t>
      </w:r>
    </w:p>
    <w:p w:rsidR="00EA12F0" w:rsidRDefault="00EA12F0" w:rsidP="005A2B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подписание протоколов заседаний экспертной рабочей группы.</w:t>
      </w:r>
    </w:p>
    <w:p w:rsidR="00EA12F0" w:rsidRDefault="00EA12F0" w:rsidP="005A2BC1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>3.3. В случае отсутствия председателя экспертной рабочей группы его обязанности исполняет заместитель председателя.</w:t>
      </w:r>
    </w:p>
    <w:p w:rsidR="00EA12F0" w:rsidRDefault="00EA12F0" w:rsidP="005A2BC1">
      <w:pPr>
        <w:widowControl w:val="0"/>
        <w:spacing w:line="240" w:lineRule="auto"/>
        <w:ind w:firstLine="567"/>
        <w:rPr>
          <w:szCs w:val="28"/>
        </w:rPr>
      </w:pPr>
    </w:p>
    <w:p w:rsidR="00EA12F0" w:rsidRDefault="00EA12F0" w:rsidP="000E7A9F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4. Порядок проведения заседаний экспертной рабочей группы</w:t>
      </w:r>
    </w:p>
    <w:p w:rsidR="00EA12F0" w:rsidRDefault="00EA12F0" w:rsidP="000E7A9F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и принятия решений</w:t>
      </w:r>
    </w:p>
    <w:p w:rsidR="00EA12F0" w:rsidRDefault="00EA12F0" w:rsidP="00EA12F0">
      <w:pPr>
        <w:spacing w:line="240" w:lineRule="auto"/>
        <w:jc w:val="center"/>
        <w:rPr>
          <w:b/>
          <w:szCs w:val="28"/>
        </w:rPr>
      </w:pPr>
    </w:p>
    <w:p w:rsidR="00EA12F0" w:rsidRDefault="00EA12F0" w:rsidP="00750444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>4.1. Основной формой деятельности экспертной рабочей группы являе</w:t>
      </w:r>
      <w:r>
        <w:rPr>
          <w:szCs w:val="28"/>
        </w:rPr>
        <w:t>т</w:t>
      </w:r>
      <w:r>
        <w:rPr>
          <w:szCs w:val="28"/>
        </w:rPr>
        <w:t>ся заседание.</w:t>
      </w:r>
    </w:p>
    <w:p w:rsidR="00EA12F0" w:rsidRDefault="00EA12F0" w:rsidP="00750444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>4.2. Заседания экспертной рабочей группы проводятся по мере необх</w:t>
      </w:r>
      <w:r>
        <w:rPr>
          <w:szCs w:val="28"/>
        </w:rPr>
        <w:t>о</w:t>
      </w:r>
      <w:r>
        <w:rPr>
          <w:szCs w:val="28"/>
        </w:rPr>
        <w:t>димости.</w:t>
      </w:r>
    </w:p>
    <w:p w:rsidR="00EA12F0" w:rsidRDefault="00EA12F0" w:rsidP="00750444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>4.3 Дата, время проведения и проект повестки заседания экспертной р</w:t>
      </w:r>
      <w:r>
        <w:rPr>
          <w:szCs w:val="28"/>
        </w:rPr>
        <w:t>а</w:t>
      </w:r>
      <w:r>
        <w:rPr>
          <w:szCs w:val="28"/>
        </w:rPr>
        <w:t>бочей группы определяются председателем, о чём члены экспертной рабочей группы уведомляются секретарём.</w:t>
      </w:r>
    </w:p>
    <w:p w:rsidR="00EA12F0" w:rsidRDefault="00EA12F0" w:rsidP="00750444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>4.4. Заседание экспертной рабочей группы считается правомочным, если в нём принимает участие более половины от общего числа членов экспер</w:t>
      </w:r>
      <w:r>
        <w:rPr>
          <w:szCs w:val="28"/>
        </w:rPr>
        <w:t>т</w:t>
      </w:r>
      <w:r>
        <w:rPr>
          <w:szCs w:val="28"/>
        </w:rPr>
        <w:t>ной рабочей группы.</w:t>
      </w:r>
    </w:p>
    <w:p w:rsidR="00EA12F0" w:rsidRDefault="00EA12F0" w:rsidP="00750444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>4.5. Председательствующим на заседании является председатель эк</w:t>
      </w:r>
      <w:r>
        <w:rPr>
          <w:szCs w:val="28"/>
        </w:rPr>
        <w:t>с</w:t>
      </w:r>
      <w:r>
        <w:rPr>
          <w:szCs w:val="28"/>
        </w:rPr>
        <w:t>пертной рабочей группы, а в его отсутствие – заместитель председателя. Председательствующий руководит заседанием, самостоятельно определяет порядок обсуждения вопросов.</w:t>
      </w:r>
    </w:p>
    <w:p w:rsidR="00EA12F0" w:rsidRPr="00D46030" w:rsidRDefault="00EA12F0" w:rsidP="00750444">
      <w:pPr>
        <w:pStyle w:val="ab"/>
        <w:tabs>
          <w:tab w:val="left" w:pos="1244"/>
        </w:tabs>
        <w:ind w:right="20" w:firstLine="567"/>
        <w:rPr>
          <w:sz w:val="28"/>
          <w:szCs w:val="28"/>
        </w:rPr>
      </w:pPr>
      <w:r>
        <w:rPr>
          <w:sz w:val="28"/>
          <w:szCs w:val="28"/>
        </w:rPr>
        <w:t>4.6.</w:t>
      </w:r>
      <w:r w:rsidRPr="00D46030">
        <w:rPr>
          <w:sz w:val="28"/>
          <w:szCs w:val="28"/>
        </w:rPr>
        <w:t>Решения экспертной рабочей группы принимаются большинством голосов от числа членов экспертной рабочей группы, участвующих в засед</w:t>
      </w:r>
      <w:r w:rsidRPr="00D46030">
        <w:rPr>
          <w:sz w:val="28"/>
          <w:szCs w:val="28"/>
        </w:rPr>
        <w:t>а</w:t>
      </w:r>
      <w:r w:rsidRPr="00D46030">
        <w:rPr>
          <w:sz w:val="28"/>
          <w:szCs w:val="28"/>
        </w:rPr>
        <w:t>нии, открытым голосованием. При равенстве голосов членов экспертной р</w:t>
      </w:r>
      <w:r w:rsidRPr="00D46030">
        <w:rPr>
          <w:sz w:val="28"/>
          <w:szCs w:val="28"/>
        </w:rPr>
        <w:t>а</w:t>
      </w:r>
      <w:r w:rsidRPr="00D46030">
        <w:rPr>
          <w:sz w:val="28"/>
          <w:szCs w:val="28"/>
        </w:rPr>
        <w:t>бочей группы решающим является голос председательствующего.</w:t>
      </w:r>
    </w:p>
    <w:p w:rsidR="006559C7" w:rsidRDefault="006559C7" w:rsidP="00EA12F0">
      <w:pPr>
        <w:pStyle w:val="ab"/>
        <w:tabs>
          <w:tab w:val="left" w:pos="1470"/>
        </w:tabs>
        <w:ind w:right="20" w:firstLine="709"/>
        <w:rPr>
          <w:sz w:val="28"/>
          <w:szCs w:val="28"/>
        </w:rPr>
      </w:pPr>
    </w:p>
    <w:p w:rsidR="006559C7" w:rsidRDefault="006559C7" w:rsidP="00EA12F0">
      <w:pPr>
        <w:pStyle w:val="ab"/>
        <w:tabs>
          <w:tab w:val="left" w:pos="1470"/>
        </w:tabs>
        <w:ind w:right="20" w:firstLine="709"/>
        <w:rPr>
          <w:sz w:val="28"/>
          <w:szCs w:val="28"/>
        </w:rPr>
      </w:pPr>
    </w:p>
    <w:p w:rsidR="006559C7" w:rsidRDefault="006559C7" w:rsidP="006559C7">
      <w:pPr>
        <w:pStyle w:val="ab"/>
        <w:tabs>
          <w:tab w:val="left" w:pos="1470"/>
        </w:tabs>
        <w:ind w:right="20" w:firstLine="709"/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EA12F0" w:rsidRPr="00D46030" w:rsidRDefault="00EA12F0" w:rsidP="008C7CCE">
      <w:pPr>
        <w:pStyle w:val="ab"/>
        <w:tabs>
          <w:tab w:val="left" w:pos="1470"/>
        </w:tabs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D46030">
        <w:rPr>
          <w:sz w:val="28"/>
          <w:szCs w:val="28"/>
        </w:rPr>
        <w:t>По результатам рассмотрения общественной инициативы экспер</w:t>
      </w:r>
      <w:r w:rsidRPr="00D46030">
        <w:rPr>
          <w:sz w:val="28"/>
          <w:szCs w:val="28"/>
        </w:rPr>
        <w:t>т</w:t>
      </w:r>
      <w:r w:rsidRPr="00D46030">
        <w:rPr>
          <w:sz w:val="28"/>
          <w:szCs w:val="28"/>
        </w:rPr>
        <w:t>ная рабочая группа в срок, не превышающий двух месяцев, готовит экспер</w:t>
      </w:r>
      <w:r w:rsidRPr="00D46030">
        <w:rPr>
          <w:sz w:val="28"/>
          <w:szCs w:val="28"/>
        </w:rPr>
        <w:t>т</w:t>
      </w:r>
      <w:r w:rsidRPr="00D46030">
        <w:rPr>
          <w:sz w:val="28"/>
          <w:szCs w:val="28"/>
        </w:rPr>
        <w:t>ное заключение и решение о разработке соответствующего нормативного правового акта и (или) принятии иных мер по реализации инициативы, кот</w:t>
      </w:r>
      <w:r w:rsidRPr="00D46030">
        <w:rPr>
          <w:sz w:val="28"/>
          <w:szCs w:val="28"/>
        </w:rPr>
        <w:t>о</w:t>
      </w:r>
      <w:r w:rsidRPr="00D46030">
        <w:rPr>
          <w:sz w:val="28"/>
          <w:szCs w:val="28"/>
        </w:rPr>
        <w:t>рые подписываются председателем экспертной рабочей группы, о чём ув</w:t>
      </w:r>
      <w:r w:rsidRPr="00D46030">
        <w:rPr>
          <w:sz w:val="28"/>
          <w:szCs w:val="28"/>
        </w:rPr>
        <w:t>е</w:t>
      </w:r>
      <w:r w:rsidRPr="00D46030">
        <w:rPr>
          <w:sz w:val="28"/>
          <w:szCs w:val="28"/>
        </w:rPr>
        <w:t>домляет уполномоченную некоммерческую организацию в электронной форме.</w:t>
      </w:r>
      <w:r>
        <w:rPr>
          <w:sz w:val="28"/>
          <w:szCs w:val="28"/>
        </w:rPr>
        <w:t xml:space="preserve"> Информация о рассмотрении общественной инициативы и мерах по ее реализации  направляется уполномоченной некоммерческой организации для размещения на интернет – ресурсе.</w:t>
      </w:r>
    </w:p>
    <w:p w:rsidR="00EA12F0" w:rsidRPr="00D46030" w:rsidRDefault="006A4D99" w:rsidP="008C7CCE">
      <w:pPr>
        <w:pStyle w:val="ab"/>
        <w:tabs>
          <w:tab w:val="left" w:pos="1302"/>
        </w:tabs>
        <w:ind w:right="20" w:firstLine="567"/>
        <w:rPr>
          <w:sz w:val="28"/>
          <w:szCs w:val="28"/>
        </w:rPr>
      </w:pPr>
      <w:r>
        <w:rPr>
          <w:sz w:val="28"/>
          <w:szCs w:val="28"/>
        </w:rPr>
        <w:t>4.8.</w:t>
      </w:r>
      <w:r w:rsidR="00EA12F0" w:rsidRPr="00D46030">
        <w:rPr>
          <w:sz w:val="28"/>
          <w:szCs w:val="28"/>
        </w:rPr>
        <w:t>По итогам заседания экспертной рабочей группы оформляется пр</w:t>
      </w:r>
      <w:r w:rsidR="00EA12F0" w:rsidRPr="00D46030">
        <w:rPr>
          <w:sz w:val="28"/>
          <w:szCs w:val="28"/>
        </w:rPr>
        <w:t>о</w:t>
      </w:r>
      <w:r w:rsidR="00EA12F0" w:rsidRPr="00D46030">
        <w:rPr>
          <w:sz w:val="28"/>
          <w:szCs w:val="28"/>
        </w:rPr>
        <w:t>токол, который подписывается председательствующим на заседании и секр</w:t>
      </w:r>
      <w:r w:rsidR="00EA12F0" w:rsidRPr="00D46030">
        <w:rPr>
          <w:sz w:val="28"/>
          <w:szCs w:val="28"/>
        </w:rPr>
        <w:t>е</w:t>
      </w:r>
      <w:r w:rsidR="00EA12F0" w:rsidRPr="00D46030">
        <w:rPr>
          <w:sz w:val="28"/>
          <w:szCs w:val="28"/>
        </w:rPr>
        <w:t>тарём.</w:t>
      </w:r>
    </w:p>
    <w:p w:rsidR="00EA12F0" w:rsidRPr="00D46030" w:rsidRDefault="006A4D99" w:rsidP="008C7CCE">
      <w:pPr>
        <w:pStyle w:val="ab"/>
        <w:tabs>
          <w:tab w:val="left" w:pos="64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4.9.</w:t>
      </w:r>
      <w:r w:rsidR="00EA12F0" w:rsidRPr="00D46030">
        <w:rPr>
          <w:sz w:val="28"/>
          <w:szCs w:val="28"/>
        </w:rPr>
        <w:t>В протоколе заседания экспертной рабочей группы указываются:</w:t>
      </w:r>
    </w:p>
    <w:p w:rsidR="00EA12F0" w:rsidRPr="00D46030" w:rsidRDefault="00EA12F0" w:rsidP="008C7CCE">
      <w:pPr>
        <w:pStyle w:val="21"/>
        <w:ind w:firstLine="567"/>
        <w:rPr>
          <w:rFonts w:ascii="Arial Unicode MS" w:hAnsi="Arial Unicode MS" w:cs="Arial Unicode MS"/>
          <w:sz w:val="28"/>
          <w:szCs w:val="28"/>
        </w:rPr>
      </w:pPr>
      <w:r w:rsidRPr="00D46030">
        <w:rPr>
          <w:sz w:val="28"/>
          <w:szCs w:val="28"/>
        </w:rPr>
        <w:t>дата, время и место проведения заседания;</w:t>
      </w:r>
    </w:p>
    <w:p w:rsidR="00EA12F0" w:rsidRPr="00D46030" w:rsidRDefault="00EA12F0" w:rsidP="008C7CCE">
      <w:pPr>
        <w:pStyle w:val="21"/>
        <w:ind w:firstLine="567"/>
        <w:rPr>
          <w:rFonts w:ascii="Arial Unicode MS" w:hAnsi="Arial Unicode MS" w:cs="Arial Unicode MS"/>
          <w:sz w:val="28"/>
          <w:szCs w:val="28"/>
        </w:rPr>
      </w:pPr>
      <w:r w:rsidRPr="00D46030">
        <w:rPr>
          <w:sz w:val="28"/>
          <w:szCs w:val="28"/>
        </w:rPr>
        <w:t>повестка дня заседания;</w:t>
      </w:r>
    </w:p>
    <w:p w:rsidR="00EA12F0" w:rsidRPr="00D46030" w:rsidRDefault="00EA12F0" w:rsidP="008C7CCE">
      <w:pPr>
        <w:pStyle w:val="ab"/>
        <w:ind w:left="20" w:right="20" w:firstLine="567"/>
        <w:rPr>
          <w:rFonts w:ascii="Arial Unicode MS" w:hAnsi="Arial Unicode MS" w:cs="Arial Unicode MS"/>
          <w:sz w:val="28"/>
          <w:szCs w:val="28"/>
        </w:rPr>
      </w:pPr>
      <w:r w:rsidRPr="00D46030">
        <w:rPr>
          <w:sz w:val="28"/>
          <w:szCs w:val="28"/>
        </w:rPr>
        <w:t>фамилии, имена, отчества и должности участвовавших в заседании чл</w:t>
      </w:r>
      <w:r w:rsidRPr="00D46030">
        <w:rPr>
          <w:sz w:val="28"/>
          <w:szCs w:val="28"/>
        </w:rPr>
        <w:t>е</w:t>
      </w:r>
      <w:r w:rsidRPr="00D46030">
        <w:rPr>
          <w:sz w:val="28"/>
          <w:szCs w:val="28"/>
        </w:rPr>
        <w:t>н</w:t>
      </w:r>
      <w:r>
        <w:rPr>
          <w:sz w:val="28"/>
          <w:szCs w:val="28"/>
        </w:rPr>
        <w:t>ов экспертной рабочей группы и и</w:t>
      </w:r>
      <w:r w:rsidRPr="00D46030">
        <w:rPr>
          <w:sz w:val="28"/>
          <w:szCs w:val="28"/>
        </w:rPr>
        <w:t>ных приглашённых лиц;</w:t>
      </w:r>
    </w:p>
    <w:p w:rsidR="00EA12F0" w:rsidRPr="00D46030" w:rsidRDefault="00EA12F0" w:rsidP="008C7CCE">
      <w:pPr>
        <w:pStyle w:val="21"/>
        <w:ind w:firstLine="567"/>
        <w:rPr>
          <w:rFonts w:ascii="Arial Unicode MS" w:hAnsi="Arial Unicode MS" w:cs="Arial Unicode MS"/>
          <w:sz w:val="28"/>
          <w:szCs w:val="28"/>
        </w:rPr>
      </w:pPr>
      <w:r w:rsidRPr="00D46030">
        <w:rPr>
          <w:sz w:val="28"/>
          <w:szCs w:val="28"/>
        </w:rPr>
        <w:t>принятые решения по вопросам повестки дня заседания.</w:t>
      </w:r>
    </w:p>
    <w:p w:rsidR="00EA12F0" w:rsidRDefault="006A4D99" w:rsidP="008C7CCE">
      <w:pPr>
        <w:pStyle w:val="ab"/>
        <w:ind w:right="20" w:firstLine="567"/>
        <w:rPr>
          <w:sz w:val="28"/>
          <w:szCs w:val="28"/>
        </w:rPr>
      </w:pPr>
      <w:r>
        <w:rPr>
          <w:sz w:val="28"/>
          <w:szCs w:val="28"/>
        </w:rPr>
        <w:t>4.10.</w:t>
      </w:r>
      <w:r w:rsidR="00EA12F0" w:rsidRPr="00D46030">
        <w:rPr>
          <w:sz w:val="28"/>
          <w:szCs w:val="28"/>
        </w:rPr>
        <w:t>Организационно-техническое и информационно-аналитическое обеспечение деятельности экспертной рабочей группы осуществляет секр</w:t>
      </w:r>
      <w:r w:rsidR="00EA12F0" w:rsidRPr="00D46030">
        <w:rPr>
          <w:sz w:val="28"/>
          <w:szCs w:val="28"/>
        </w:rPr>
        <w:t>е</w:t>
      </w:r>
      <w:r w:rsidR="00EA12F0" w:rsidRPr="00D46030">
        <w:rPr>
          <w:sz w:val="28"/>
          <w:szCs w:val="28"/>
        </w:rPr>
        <w:t>тарь экспертной рабочей группы.</w:t>
      </w:r>
    </w:p>
    <w:p w:rsidR="00BD758E" w:rsidRPr="00D46030" w:rsidRDefault="00BD758E" w:rsidP="00BD758E">
      <w:pPr>
        <w:pStyle w:val="ab"/>
        <w:ind w:righ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EA12F0" w:rsidRDefault="00EA12F0" w:rsidP="008C7CCE">
      <w:pPr>
        <w:pStyle w:val="ab"/>
        <w:ind w:left="709" w:right="20" w:firstLine="567"/>
        <w:rPr>
          <w:sz w:val="28"/>
          <w:szCs w:val="28"/>
        </w:rPr>
      </w:pPr>
    </w:p>
    <w:p w:rsidR="00EA12F0" w:rsidRDefault="00EA12F0" w:rsidP="00EA12F0">
      <w:pPr>
        <w:pStyle w:val="ab"/>
        <w:ind w:left="709" w:right="20" w:firstLine="0"/>
        <w:rPr>
          <w:sz w:val="28"/>
          <w:szCs w:val="28"/>
        </w:rPr>
      </w:pPr>
    </w:p>
    <w:p w:rsidR="004B6F8F" w:rsidRDefault="004B6F8F" w:rsidP="004B6F8F">
      <w:pPr>
        <w:spacing w:line="240" w:lineRule="auto"/>
      </w:pPr>
    </w:p>
    <w:p w:rsidR="0013640E" w:rsidRDefault="0013640E"/>
    <w:p w:rsidR="007F2826" w:rsidRDefault="007F2826"/>
    <w:p w:rsidR="007F2826" w:rsidRDefault="007F2826"/>
    <w:p w:rsidR="007F2826" w:rsidRDefault="007F2826"/>
    <w:p w:rsidR="007F2826" w:rsidRDefault="007F2826"/>
    <w:p w:rsidR="00563E74" w:rsidRDefault="00563E74" w:rsidP="00632E07">
      <w:pPr>
        <w:spacing w:line="240" w:lineRule="auto"/>
      </w:pPr>
      <w:bookmarkStart w:id="0" w:name="_GoBack"/>
      <w:bookmarkEnd w:id="0"/>
    </w:p>
    <w:sectPr w:rsidR="00563E74" w:rsidSect="000E23D8">
      <w:pgSz w:w="11906" w:h="16838"/>
      <w:pgMar w:top="28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48" w:rsidRDefault="00D25248" w:rsidP="00165B63">
      <w:pPr>
        <w:spacing w:line="240" w:lineRule="auto"/>
      </w:pPr>
      <w:r>
        <w:separator/>
      </w:r>
    </w:p>
  </w:endnote>
  <w:endnote w:type="continuationSeparator" w:id="0">
    <w:p w:rsidR="00D25248" w:rsidRDefault="00D25248" w:rsidP="00165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48" w:rsidRDefault="00D25248" w:rsidP="00165B63">
      <w:pPr>
        <w:spacing w:line="240" w:lineRule="auto"/>
      </w:pPr>
      <w:r>
        <w:separator/>
      </w:r>
    </w:p>
  </w:footnote>
  <w:footnote w:type="continuationSeparator" w:id="0">
    <w:p w:rsidR="00D25248" w:rsidRDefault="00D25248" w:rsidP="00165B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3B1E"/>
    <w:multiLevelType w:val="multilevel"/>
    <w:tmpl w:val="4AE490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F8F"/>
    <w:rsid w:val="000E23D8"/>
    <w:rsid w:val="000E7A9F"/>
    <w:rsid w:val="000F091E"/>
    <w:rsid w:val="0013640E"/>
    <w:rsid w:val="00165B63"/>
    <w:rsid w:val="001C421A"/>
    <w:rsid w:val="001E66F2"/>
    <w:rsid w:val="002420C3"/>
    <w:rsid w:val="002F322B"/>
    <w:rsid w:val="00447A83"/>
    <w:rsid w:val="0045218C"/>
    <w:rsid w:val="00470E4C"/>
    <w:rsid w:val="004B6F8F"/>
    <w:rsid w:val="0052386A"/>
    <w:rsid w:val="00563E74"/>
    <w:rsid w:val="005A2BC1"/>
    <w:rsid w:val="005C3590"/>
    <w:rsid w:val="006066C9"/>
    <w:rsid w:val="00611D8C"/>
    <w:rsid w:val="00632E07"/>
    <w:rsid w:val="006559C7"/>
    <w:rsid w:val="006570B6"/>
    <w:rsid w:val="00696AF5"/>
    <w:rsid w:val="006A4D99"/>
    <w:rsid w:val="00715234"/>
    <w:rsid w:val="00725A86"/>
    <w:rsid w:val="00750444"/>
    <w:rsid w:val="007869B3"/>
    <w:rsid w:val="007A01F9"/>
    <w:rsid w:val="007B5724"/>
    <w:rsid w:val="007F2826"/>
    <w:rsid w:val="007F3662"/>
    <w:rsid w:val="008072CE"/>
    <w:rsid w:val="00845C32"/>
    <w:rsid w:val="008C7CCE"/>
    <w:rsid w:val="00945338"/>
    <w:rsid w:val="00993196"/>
    <w:rsid w:val="009B1BFA"/>
    <w:rsid w:val="00A13C31"/>
    <w:rsid w:val="00A47036"/>
    <w:rsid w:val="00A544EC"/>
    <w:rsid w:val="00AF7A16"/>
    <w:rsid w:val="00B05058"/>
    <w:rsid w:val="00B501AB"/>
    <w:rsid w:val="00B74C00"/>
    <w:rsid w:val="00BD758E"/>
    <w:rsid w:val="00D0568C"/>
    <w:rsid w:val="00D25248"/>
    <w:rsid w:val="00D56CBF"/>
    <w:rsid w:val="00D65F2D"/>
    <w:rsid w:val="00DB0F90"/>
    <w:rsid w:val="00EA12F0"/>
    <w:rsid w:val="00F17568"/>
    <w:rsid w:val="00F32869"/>
    <w:rsid w:val="00F346E1"/>
    <w:rsid w:val="00F34E66"/>
    <w:rsid w:val="00FD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8F"/>
    <w:pPr>
      <w:spacing w:line="360" w:lineRule="auto"/>
      <w:ind w:firstLine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B6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5B63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65B6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5B63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35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59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A12F0"/>
    <w:pPr>
      <w:ind w:firstLine="0"/>
      <w:jc w:val="left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12F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A12F0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EA12F0"/>
    <w:pPr>
      <w:shd w:val="clear" w:color="auto" w:fill="FFFFFF"/>
      <w:spacing w:line="322" w:lineRule="exact"/>
      <w:ind w:firstLine="700"/>
    </w:pPr>
    <w:rPr>
      <w:rFonts w:eastAsia="Arial Unicode MS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EA12F0"/>
    <w:rPr>
      <w:rFonts w:eastAsia="Arial Unicode MS"/>
      <w:sz w:val="24"/>
      <w:szCs w:val="24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EA12F0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A12F0"/>
    <w:pPr>
      <w:shd w:val="clear" w:color="auto" w:fill="FFFFFF"/>
      <w:spacing w:line="322" w:lineRule="exact"/>
      <w:jc w:val="left"/>
    </w:pPr>
    <w:rPr>
      <w:rFonts w:eastAsiaTheme="minorHAnsi"/>
      <w:sz w:val="24"/>
      <w:szCs w:val="24"/>
      <w:lang w:eastAsia="en-US"/>
    </w:rPr>
  </w:style>
  <w:style w:type="paragraph" w:styleId="ad">
    <w:name w:val="No Spacing"/>
    <w:uiPriority w:val="1"/>
    <w:qFormat/>
    <w:rsid w:val="006570B6"/>
    <w:pPr>
      <w:ind w:firstLine="0"/>
      <w:jc w:val="left"/>
    </w:pPr>
    <w:rPr>
      <w:rFonts w:ascii="Calibri" w:eastAsia="Calibri" w:hAnsi="Calibri"/>
      <w:sz w:val="22"/>
    </w:rPr>
  </w:style>
  <w:style w:type="character" w:customStyle="1" w:styleId="ae">
    <w:name w:val="Основной текст_"/>
    <w:link w:val="1"/>
    <w:rsid w:val="006570B6"/>
    <w:rPr>
      <w:rFonts w:eastAsia="Times New Roman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6570B6"/>
    <w:pPr>
      <w:shd w:val="clear" w:color="auto" w:fill="FFFFFF"/>
      <w:spacing w:after="240" w:line="322" w:lineRule="exact"/>
      <w:jc w:val="left"/>
    </w:pPr>
    <w:rPr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8F"/>
    <w:pPr>
      <w:spacing w:line="360" w:lineRule="auto"/>
      <w:ind w:firstLine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B6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5B63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65B6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5B63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35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5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AE6DFD2C6C1BB1432A948F075124D16B40F4F0CDEEA48EF27689p4G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0A06-4C3B-4D04-9379-324FBAB0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Буденновского муниципального района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 Воробьева</dc:creator>
  <cp:keywords/>
  <dc:description/>
  <cp:lastModifiedBy>Бук</cp:lastModifiedBy>
  <cp:revision>42</cp:revision>
  <cp:lastPrinted>2013-09-16T05:15:00Z</cp:lastPrinted>
  <dcterms:created xsi:type="dcterms:W3CDTF">2013-08-30T04:31:00Z</dcterms:created>
  <dcterms:modified xsi:type="dcterms:W3CDTF">2013-10-16T13:11:00Z</dcterms:modified>
</cp:coreProperties>
</file>