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CE" w:rsidRPr="00F22985" w:rsidRDefault="009027CE" w:rsidP="009027CE">
      <w:pPr>
        <w:autoSpaceDE w:val="0"/>
        <w:autoSpaceDN w:val="0"/>
        <w:adjustRightInd w:val="0"/>
        <w:spacing w:after="0" w:line="240" w:lineRule="auto"/>
        <w:jc w:val="center"/>
        <w:rPr>
          <w:rFonts w:ascii="Times New Roman" w:eastAsia="Batang" w:hAnsi="Times New Roman"/>
          <w:sz w:val="28"/>
          <w:szCs w:val="28"/>
        </w:rPr>
      </w:pPr>
      <w:r w:rsidRPr="00F22985">
        <w:rPr>
          <w:rFonts w:ascii="Times New Roman" w:eastAsia="Batang" w:hAnsi="Times New Roman"/>
          <w:sz w:val="28"/>
          <w:szCs w:val="28"/>
        </w:rPr>
        <w:t>ЗАМЕЧАНИЯ И ПРЕДЛОЖЕНИЯ</w:t>
      </w:r>
    </w:p>
    <w:p w:rsidR="00B44B47" w:rsidRDefault="009027CE" w:rsidP="00B44B47">
      <w:pPr>
        <w:spacing w:after="0" w:line="240" w:lineRule="exact"/>
        <w:jc w:val="center"/>
        <w:textAlignment w:val="baseline"/>
        <w:rPr>
          <w:rFonts w:ascii="Times New Roman" w:hAnsi="Times New Roman"/>
          <w:sz w:val="28"/>
          <w:szCs w:val="28"/>
        </w:rPr>
      </w:pPr>
      <w:r w:rsidRPr="00F22985">
        <w:rPr>
          <w:rFonts w:ascii="Times New Roman" w:eastAsia="Batang" w:hAnsi="Times New Roman"/>
          <w:sz w:val="28"/>
          <w:szCs w:val="28"/>
        </w:rPr>
        <w:t xml:space="preserve">в связи с проведением публичных консультаций по </w:t>
      </w:r>
      <w:r w:rsidR="005D64F3">
        <w:rPr>
          <w:rStyle w:val="a4"/>
          <w:rFonts w:ascii="Times New Roman" w:hAnsi="Times New Roman"/>
          <w:b w:val="0"/>
          <w:sz w:val="28"/>
          <w:szCs w:val="28"/>
        </w:rPr>
        <w:t>постановлению</w:t>
      </w:r>
      <w:bookmarkStart w:id="0" w:name="_GoBack"/>
      <w:bookmarkEnd w:id="0"/>
      <w:r w:rsidR="005D64F3" w:rsidRPr="005D64F3">
        <w:rPr>
          <w:rStyle w:val="a4"/>
          <w:rFonts w:ascii="Times New Roman" w:hAnsi="Times New Roman"/>
          <w:b w:val="0"/>
          <w:sz w:val="28"/>
          <w:szCs w:val="28"/>
        </w:rPr>
        <w:t xml:space="preserve"> администрации Александровского муниципального округа Ставропольского края от 21 июля 2023 г. № 737 «О размещении нестационарных торговых объектов на территории Александровского муниципального округа Ставропольского края»</w:t>
      </w:r>
    </w:p>
    <w:tbl>
      <w:tblPr>
        <w:tblW w:w="0" w:type="auto"/>
        <w:tblCellMar>
          <w:left w:w="0" w:type="dxa"/>
          <w:right w:w="0" w:type="dxa"/>
        </w:tblCellMar>
        <w:tblLook w:val="04A0" w:firstRow="1" w:lastRow="0" w:firstColumn="1" w:lastColumn="0" w:noHBand="0" w:noVBand="1"/>
      </w:tblPr>
      <w:tblGrid>
        <w:gridCol w:w="7"/>
        <w:gridCol w:w="9332"/>
      </w:tblGrid>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 На решение какой проблемы, на Ваш взгляд, направлено предлагаемое муниципальное регулирование? Актуальна ли данная проблема сегодня?</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2. Насколько корректно разработчик обосновал необходимость муниципального вмешательства? Насколько цель предлагаемого правового регулирования соотносится с проблемой, на решение которой оно направлено? Достигнет ли, на Ваш взгляд, предлагаемое нормативное правовое регулирование тех целей, на которые оно направлено?</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правового регулирования? Если да, выделите те из них, которые, по Вашему мнению, были бы менее </w:t>
            </w:r>
            <w:proofErr w:type="spellStart"/>
            <w:r w:rsidRPr="00F22985">
              <w:rPr>
                <w:rFonts w:ascii="Times New Roman" w:eastAsia="Times New Roman" w:hAnsi="Times New Roman"/>
                <w:sz w:val="28"/>
                <w:szCs w:val="28"/>
                <w:lang w:eastAsia="ru-RU"/>
              </w:rPr>
              <w:t>затратны</w:t>
            </w:r>
            <w:proofErr w:type="spellEnd"/>
            <w:r w:rsidRPr="00F22985">
              <w:rPr>
                <w:rFonts w:ascii="Times New Roman" w:eastAsia="Times New Roman" w:hAnsi="Times New Roman"/>
                <w:sz w:val="28"/>
                <w:szCs w:val="28"/>
                <w:lang w:eastAsia="ru-RU"/>
              </w:rPr>
              <w:t xml:space="preserve"> и/или более эффективны?</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в Вашем районе или городе, населенном пункте и прочее)?</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5.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ответственными органами муниципальной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нормативным правовым актам? Если да, укажите такие нормы и нормативные правовые акты.</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7. Существуют ли в предлагаемом проекте нового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lastRenderedPageBreak/>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имеются ли технические ошибки;</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инвестиционной деятельности;</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устанавливается ли положением правового регулирования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создает ли исполнение положений правового регулирования существенные риски ведения предпринимательской и инвестиционной деятельности, способствует ли возникновению необоснованных прав муниципальных органов и должностных лиц, допускает ли возможность избирательного применения норм;</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соответствует ли обычаям деловой практики, сложившейся в отрасли, либо существующим международным практикам, используемым в данный момент.</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8.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инвестиционной деятельности? Приведите конкретные примеры.</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 xml:space="preserve">9. 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избыточными/бесполезными и </w:t>
            </w:r>
            <w:r w:rsidRPr="00F22985">
              <w:rPr>
                <w:rFonts w:ascii="Times New Roman" w:eastAsia="Times New Roman" w:hAnsi="Times New Roman"/>
                <w:sz w:val="28"/>
                <w:szCs w:val="28"/>
                <w:lang w:eastAsia="ru-RU"/>
              </w:rPr>
              <w:lastRenderedPageBreak/>
              <w:t>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10. Какие, на Ваш взгляд, могут возникнуть проблемы и трудности с контролем соблюдения требований и норм, вводимых данным нормативным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9027CE" w:rsidRPr="00F22985" w:rsidTr="00AA1D11">
        <w:tc>
          <w:tcPr>
            <w:tcW w:w="964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11. Требуется ли переходный период для вступления в силу предлагаемого правового регулирования (если да, какова его продолжительность), какие ограничения по срокам введения нового правового регулирования необходимо учесть?</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12. Какие, на Ваш взгляд, целесообразно применить исключения по введению правового регулирования в отношении отдельных групп лиц, приведите соответствующее обоснование.</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13. Специальные вопросы, касающиеся конкретных положений и норм рассматриваемого проекта, отношение к которым разработчику необходимо прояснить.</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r w:rsidRPr="00F22985">
              <w:rPr>
                <w:rFonts w:ascii="Times New Roman" w:eastAsia="Times New Roman" w:hAnsi="Times New Roman"/>
                <w:sz w:val="28"/>
                <w:szCs w:val="28"/>
                <w:lang w:eastAsia="ru-RU"/>
              </w:rPr>
              <w:t>14. Иные предложения и замечания, которые, по Вашему мнению, целесообразно учесть в рамках оценки регулирующего воздействия.</w:t>
            </w:r>
          </w:p>
        </w:tc>
      </w:tr>
      <w:tr w:rsidR="009027CE" w:rsidRPr="00F22985" w:rsidTr="00AA1D11">
        <w:trPr>
          <w:gridBefore w:val="1"/>
          <w:wBefore w:w="7" w:type="dxa"/>
        </w:trPr>
        <w:tc>
          <w:tcPr>
            <w:tcW w:w="96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027CE" w:rsidRPr="00F22985" w:rsidRDefault="009027CE" w:rsidP="00F76255">
            <w:pPr>
              <w:spacing w:after="0" w:line="240" w:lineRule="auto"/>
              <w:jc w:val="both"/>
              <w:textAlignment w:val="baseline"/>
              <w:rPr>
                <w:rFonts w:ascii="Times New Roman" w:eastAsia="Times New Roman" w:hAnsi="Times New Roman"/>
                <w:sz w:val="28"/>
                <w:szCs w:val="28"/>
                <w:lang w:eastAsia="ru-RU"/>
              </w:rPr>
            </w:pPr>
          </w:p>
        </w:tc>
      </w:tr>
    </w:tbl>
    <w:p w:rsidR="009027CE" w:rsidRDefault="009027CE" w:rsidP="009027CE">
      <w:pPr>
        <w:autoSpaceDE w:val="0"/>
        <w:autoSpaceDN w:val="0"/>
        <w:adjustRightInd w:val="0"/>
        <w:spacing w:after="0" w:line="240" w:lineRule="auto"/>
        <w:jc w:val="center"/>
      </w:pPr>
    </w:p>
    <w:p w:rsidR="009027CE" w:rsidRDefault="009027CE" w:rsidP="009027CE">
      <w:pPr>
        <w:pStyle w:val="a3"/>
      </w:pPr>
    </w:p>
    <w:p w:rsidR="009027CE" w:rsidRPr="002B07D2" w:rsidRDefault="009027CE" w:rsidP="009027CE">
      <w:pPr>
        <w:spacing w:after="0" w:line="240" w:lineRule="exact"/>
        <w:rPr>
          <w:rFonts w:ascii="Times New Roman" w:hAnsi="Times New Roman"/>
          <w:sz w:val="28"/>
          <w:szCs w:val="28"/>
        </w:rPr>
      </w:pPr>
      <w:r w:rsidRPr="002B07D2">
        <w:rPr>
          <w:rFonts w:ascii="Times New Roman" w:hAnsi="Times New Roman"/>
          <w:sz w:val="28"/>
          <w:szCs w:val="28"/>
        </w:rPr>
        <w:t>Должность руководителя                    подпись                      ФИО руководителя</w:t>
      </w:r>
    </w:p>
    <w:p w:rsidR="009027CE" w:rsidRPr="002B07D2" w:rsidRDefault="009027CE" w:rsidP="009027CE">
      <w:pPr>
        <w:spacing w:after="0" w:line="240" w:lineRule="exact"/>
        <w:rPr>
          <w:rFonts w:ascii="Times New Roman" w:hAnsi="Times New Roman"/>
          <w:sz w:val="28"/>
          <w:szCs w:val="28"/>
        </w:rPr>
      </w:pPr>
    </w:p>
    <w:p w:rsidR="009027CE" w:rsidRDefault="009027CE" w:rsidP="009027CE">
      <w:pPr>
        <w:spacing w:after="0" w:line="240" w:lineRule="exact"/>
        <w:rPr>
          <w:rFonts w:ascii="Times New Roman" w:hAnsi="Times New Roman"/>
          <w:sz w:val="28"/>
          <w:szCs w:val="28"/>
        </w:rPr>
      </w:pPr>
      <w:r w:rsidRPr="002B07D2">
        <w:rPr>
          <w:rFonts w:ascii="Times New Roman" w:hAnsi="Times New Roman"/>
          <w:sz w:val="28"/>
          <w:szCs w:val="28"/>
        </w:rPr>
        <w:t xml:space="preserve">   </w:t>
      </w:r>
    </w:p>
    <w:p w:rsidR="009027CE" w:rsidRPr="002B07D2" w:rsidRDefault="009027CE" w:rsidP="009027CE">
      <w:pPr>
        <w:spacing w:after="0" w:line="240" w:lineRule="exact"/>
        <w:rPr>
          <w:rFonts w:ascii="Times New Roman" w:hAnsi="Times New Roman"/>
          <w:sz w:val="28"/>
          <w:szCs w:val="28"/>
        </w:rPr>
      </w:pPr>
      <w:r w:rsidRPr="002B07D2">
        <w:rPr>
          <w:rFonts w:ascii="Times New Roman" w:hAnsi="Times New Roman"/>
          <w:sz w:val="28"/>
          <w:szCs w:val="28"/>
        </w:rPr>
        <w:t xml:space="preserve">                                             М.П.     </w:t>
      </w:r>
    </w:p>
    <w:p w:rsidR="00F5696A" w:rsidRDefault="00F5696A"/>
    <w:sectPr w:rsidR="00F569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CE"/>
    <w:rsid w:val="000C0B8E"/>
    <w:rsid w:val="001B6B15"/>
    <w:rsid w:val="005D64F3"/>
    <w:rsid w:val="006660F6"/>
    <w:rsid w:val="00705954"/>
    <w:rsid w:val="009027CE"/>
    <w:rsid w:val="00AA1D11"/>
    <w:rsid w:val="00B44B47"/>
    <w:rsid w:val="00F11B18"/>
    <w:rsid w:val="00F569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E64C8"/>
  <w15:docId w15:val="{C7DF236A-2A9A-4BCD-9E84-579AA198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7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27CE"/>
    <w:pPr>
      <w:spacing w:after="0" w:line="240" w:lineRule="auto"/>
    </w:pPr>
    <w:rPr>
      <w:rFonts w:ascii="Times New Roman" w:eastAsia="Calibri" w:hAnsi="Times New Roman" w:cs="Times New Roman"/>
      <w:sz w:val="28"/>
      <w:szCs w:val="28"/>
    </w:rPr>
  </w:style>
  <w:style w:type="character" w:styleId="a4">
    <w:name w:val="Strong"/>
    <w:qFormat/>
    <w:rsid w:val="001B6B15"/>
    <w:rPr>
      <w:b/>
      <w:bCs/>
    </w:rPr>
  </w:style>
  <w:style w:type="paragraph" w:styleId="a5">
    <w:name w:val="Balloon Text"/>
    <w:basedOn w:val="a"/>
    <w:link w:val="a6"/>
    <w:uiPriority w:val="99"/>
    <w:semiHidden/>
    <w:unhideWhenUsed/>
    <w:rsid w:val="001B6B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B6B1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Анастасия А. Дернова</cp:lastModifiedBy>
  <cp:revision>4</cp:revision>
  <cp:lastPrinted>2018-04-04T06:02:00Z</cp:lastPrinted>
  <dcterms:created xsi:type="dcterms:W3CDTF">2022-07-22T12:59:00Z</dcterms:created>
  <dcterms:modified xsi:type="dcterms:W3CDTF">2023-08-01T12:56:00Z</dcterms:modified>
</cp:coreProperties>
</file>