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9" w:rsidRDefault="001C15E9" w:rsidP="000E3D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6C677A" w:rsidRDefault="001C15E9" w:rsidP="000E3DD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к </w:t>
      </w:r>
      <w:r w:rsidR="00A12D24">
        <w:rPr>
          <w:rFonts w:ascii="Times New Roman" w:eastAsia="Batang" w:hAnsi="Times New Roman"/>
          <w:b/>
          <w:sz w:val="28"/>
          <w:szCs w:val="28"/>
        </w:rPr>
        <w:t xml:space="preserve">проекту </w:t>
      </w:r>
      <w:r w:rsidR="00B55EE2" w:rsidRPr="003D489C">
        <w:rPr>
          <w:rFonts w:ascii="Times New Roman" w:eastAsia="Times New Roman" w:hAnsi="Times New Roman"/>
          <w:b/>
          <w:sz w:val="28"/>
          <w:szCs w:val="28"/>
        </w:rPr>
        <w:t>р</w:t>
      </w:r>
      <w:r w:rsidR="00B55EE2" w:rsidRPr="003D489C">
        <w:rPr>
          <w:rFonts w:ascii="Times New Roman" w:hAnsi="Times New Roman"/>
          <w:b/>
          <w:sz w:val="28"/>
          <w:szCs w:val="28"/>
        </w:rPr>
        <w:t>аспоряжени</w:t>
      </w:r>
      <w:r w:rsidR="00A12D24">
        <w:rPr>
          <w:rFonts w:ascii="Times New Roman" w:hAnsi="Times New Roman"/>
          <w:b/>
          <w:sz w:val="28"/>
          <w:szCs w:val="28"/>
        </w:rPr>
        <w:t>я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администрации Александровского муниципального </w:t>
      </w:r>
      <w:r w:rsidR="00A12D24">
        <w:rPr>
          <w:rFonts w:ascii="Times New Roman" w:hAnsi="Times New Roman"/>
          <w:b/>
          <w:sz w:val="28"/>
          <w:szCs w:val="28"/>
        </w:rPr>
        <w:t>округа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Ставропольского края «Об утверждении Инвестиционного паспорта и Инвестиционной декларации </w:t>
      </w:r>
      <w:r w:rsidR="00B55EE2" w:rsidRPr="003D489C">
        <w:rPr>
          <w:rFonts w:ascii="Times New Roman" w:hAnsi="Times New Roman"/>
          <w:b/>
          <w:bCs/>
          <w:sz w:val="28"/>
          <w:szCs w:val="28"/>
        </w:rPr>
        <w:t xml:space="preserve">Александровского муниципального </w:t>
      </w:r>
      <w:r w:rsidR="00A12D24">
        <w:rPr>
          <w:rFonts w:ascii="Times New Roman" w:hAnsi="Times New Roman"/>
          <w:b/>
          <w:bCs/>
          <w:sz w:val="28"/>
          <w:szCs w:val="28"/>
        </w:rPr>
        <w:t>округ</w:t>
      </w:r>
      <w:r w:rsidR="00B55EE2" w:rsidRPr="003D489C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Ставропольского края» </w:t>
      </w:r>
    </w:p>
    <w:p w:rsidR="006C677A" w:rsidRPr="003D489C" w:rsidRDefault="006C677A" w:rsidP="006C677A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93718" w:rsidRPr="009C3FCA" w:rsidRDefault="00B55EE2" w:rsidP="000E3DD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073FA">
        <w:rPr>
          <w:rFonts w:ascii="Times New Roman" w:hAnsi="Times New Roman"/>
          <w:sz w:val="28"/>
          <w:szCs w:val="28"/>
        </w:rPr>
        <w:t xml:space="preserve">Инвестиционный паспорт </w:t>
      </w:r>
      <w:r w:rsidR="006C677A">
        <w:rPr>
          <w:rFonts w:ascii="Times New Roman" w:hAnsi="Times New Roman"/>
          <w:sz w:val="28"/>
          <w:szCs w:val="28"/>
        </w:rPr>
        <w:t>и и</w:t>
      </w:r>
      <w:r w:rsidR="006C677A" w:rsidRPr="0000091D">
        <w:rPr>
          <w:rFonts w:ascii="Times New Roman" w:hAnsi="Times New Roman"/>
          <w:sz w:val="28"/>
          <w:szCs w:val="28"/>
        </w:rPr>
        <w:t xml:space="preserve">нвестиционная декларация </w:t>
      </w:r>
      <w:r w:rsidRPr="006073FA">
        <w:rPr>
          <w:rFonts w:ascii="Times New Roman" w:hAnsi="Times New Roman"/>
          <w:bCs/>
          <w:sz w:val="28"/>
          <w:szCs w:val="28"/>
        </w:rPr>
        <w:t xml:space="preserve">Александровского муниципального </w:t>
      </w:r>
      <w:r w:rsidR="009C3FCA">
        <w:rPr>
          <w:rFonts w:ascii="Times New Roman" w:hAnsi="Times New Roman"/>
          <w:bCs/>
          <w:sz w:val="28"/>
          <w:szCs w:val="28"/>
        </w:rPr>
        <w:t>окр</w:t>
      </w:r>
      <w:r w:rsidR="005A6ABF">
        <w:rPr>
          <w:rFonts w:ascii="Times New Roman" w:hAnsi="Times New Roman"/>
          <w:bCs/>
          <w:sz w:val="28"/>
          <w:szCs w:val="28"/>
        </w:rPr>
        <w:t>у</w:t>
      </w:r>
      <w:r w:rsidR="009C3FCA">
        <w:rPr>
          <w:rFonts w:ascii="Times New Roman" w:hAnsi="Times New Roman"/>
          <w:bCs/>
          <w:sz w:val="28"/>
          <w:szCs w:val="28"/>
        </w:rPr>
        <w:t>га</w:t>
      </w:r>
      <w:r w:rsidRPr="006073FA">
        <w:rPr>
          <w:rFonts w:ascii="Times New Roman" w:hAnsi="Times New Roman"/>
          <w:bCs/>
          <w:sz w:val="28"/>
          <w:szCs w:val="28"/>
        </w:rPr>
        <w:t xml:space="preserve"> </w:t>
      </w:r>
      <w:r w:rsidRPr="006073FA">
        <w:rPr>
          <w:rFonts w:ascii="Times New Roman" w:hAnsi="Times New Roman"/>
          <w:sz w:val="28"/>
          <w:szCs w:val="28"/>
        </w:rPr>
        <w:t>Ставропольского края</w:t>
      </w:r>
      <w:r w:rsidR="003B6004" w:rsidRPr="003B6004">
        <w:rPr>
          <w:rFonts w:ascii="Times New Roman" w:hAnsi="Times New Roman"/>
          <w:sz w:val="28"/>
          <w:szCs w:val="28"/>
        </w:rPr>
        <w:t xml:space="preserve"> </w:t>
      </w:r>
      <w:r w:rsidR="001C15E9" w:rsidRPr="003B6004">
        <w:rPr>
          <w:rFonts w:ascii="Times New Roman" w:hAnsi="Times New Roman"/>
          <w:sz w:val="28"/>
          <w:szCs w:val="28"/>
        </w:rPr>
        <w:t xml:space="preserve">(далее – </w:t>
      </w:r>
      <w:r w:rsidR="003B6004" w:rsidRPr="003B6004">
        <w:rPr>
          <w:rFonts w:ascii="Times New Roman" w:hAnsi="Times New Roman"/>
          <w:sz w:val="28"/>
          <w:szCs w:val="28"/>
        </w:rPr>
        <w:t>инвестиционн</w:t>
      </w:r>
      <w:r>
        <w:rPr>
          <w:rFonts w:ascii="Times New Roman" w:hAnsi="Times New Roman"/>
          <w:sz w:val="28"/>
          <w:szCs w:val="28"/>
        </w:rPr>
        <w:t>ый</w:t>
      </w:r>
      <w:r w:rsidR="003B6004" w:rsidRPr="003B6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</w:t>
      </w:r>
      <w:r w:rsidR="006C677A">
        <w:rPr>
          <w:rFonts w:ascii="Times New Roman" w:hAnsi="Times New Roman"/>
          <w:sz w:val="28"/>
          <w:szCs w:val="28"/>
        </w:rPr>
        <w:t>, инвестиционная декларация</w:t>
      </w:r>
      <w:r w:rsidR="001C15E9" w:rsidRPr="003B6004">
        <w:rPr>
          <w:rFonts w:ascii="Times New Roman" w:hAnsi="Times New Roman"/>
          <w:sz w:val="28"/>
          <w:szCs w:val="28"/>
        </w:rPr>
        <w:t>) разработан</w:t>
      </w:r>
      <w:r w:rsidR="006C677A">
        <w:rPr>
          <w:rFonts w:ascii="Times New Roman" w:hAnsi="Times New Roman"/>
          <w:sz w:val="28"/>
          <w:szCs w:val="28"/>
        </w:rPr>
        <w:t>ы</w:t>
      </w:r>
      <w:r w:rsidR="001C15E9" w:rsidRPr="003B6004">
        <w:rPr>
          <w:rFonts w:ascii="Times New Roman" w:hAnsi="Times New Roman"/>
          <w:sz w:val="28"/>
          <w:szCs w:val="28"/>
        </w:rPr>
        <w:t xml:space="preserve"> </w:t>
      </w:r>
      <w:r w:rsidR="001C15E9" w:rsidRPr="003B6004">
        <w:rPr>
          <w:rFonts w:ascii="Times New Roman" w:eastAsia="Times New Roman" w:hAnsi="Times New Roman"/>
          <w:sz w:val="28"/>
          <w:szCs w:val="28"/>
        </w:rPr>
        <w:t>а</w:t>
      </w:r>
      <w:r w:rsidR="001C15E9" w:rsidRPr="003B6004">
        <w:rPr>
          <w:rFonts w:ascii="Times New Roman" w:hAnsi="Times New Roman"/>
          <w:sz w:val="28"/>
          <w:szCs w:val="28"/>
        </w:rPr>
        <w:t xml:space="preserve">дминистрацией Александровского муниципального </w:t>
      </w:r>
      <w:r w:rsidR="009C3FCA">
        <w:rPr>
          <w:rFonts w:ascii="Times New Roman" w:hAnsi="Times New Roman"/>
          <w:sz w:val="28"/>
          <w:szCs w:val="28"/>
        </w:rPr>
        <w:t>округа</w:t>
      </w:r>
      <w:r w:rsidR="001C15E9" w:rsidRPr="003B600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7B282C">
        <w:rPr>
          <w:rFonts w:ascii="Times New Roman" w:hAnsi="Times New Roman"/>
          <w:sz w:val="28"/>
          <w:szCs w:val="28"/>
        </w:rPr>
        <w:t>в</w:t>
      </w:r>
      <w:r w:rsidR="007B282C" w:rsidRPr="0000091D">
        <w:rPr>
          <w:rFonts w:ascii="Times New Roman" w:hAnsi="Times New Roman"/>
          <w:sz w:val="28"/>
          <w:szCs w:val="28"/>
        </w:rPr>
        <w:t xml:space="preserve"> цел</w:t>
      </w:r>
      <w:r w:rsidR="007B282C">
        <w:rPr>
          <w:rFonts w:ascii="Times New Roman" w:hAnsi="Times New Roman"/>
          <w:sz w:val="28"/>
          <w:szCs w:val="28"/>
        </w:rPr>
        <w:t>ях</w:t>
      </w:r>
      <w:r w:rsidR="007B282C" w:rsidRPr="0000091D">
        <w:rPr>
          <w:rFonts w:ascii="Times New Roman" w:hAnsi="Times New Roman"/>
          <w:sz w:val="28"/>
          <w:szCs w:val="28"/>
        </w:rPr>
        <w:t xml:space="preserve"> формирования благоприятного инвестиционного климата в </w:t>
      </w:r>
      <w:r w:rsidR="009C3FCA">
        <w:rPr>
          <w:rFonts w:ascii="Times New Roman" w:hAnsi="Times New Roman"/>
          <w:sz w:val="28"/>
          <w:szCs w:val="28"/>
        </w:rPr>
        <w:t>округ</w:t>
      </w:r>
      <w:r w:rsidR="007B282C" w:rsidRPr="0000091D">
        <w:rPr>
          <w:rFonts w:ascii="Times New Roman" w:hAnsi="Times New Roman"/>
          <w:sz w:val="28"/>
          <w:szCs w:val="28"/>
        </w:rPr>
        <w:t xml:space="preserve">е, реализации инвестиционных проектов на территории </w:t>
      </w:r>
      <w:r w:rsidR="009C3FCA">
        <w:rPr>
          <w:rFonts w:ascii="Times New Roman" w:hAnsi="Times New Roman"/>
          <w:sz w:val="28"/>
          <w:szCs w:val="28"/>
        </w:rPr>
        <w:t>округ</w:t>
      </w:r>
      <w:r w:rsidR="007B282C" w:rsidRPr="0000091D">
        <w:rPr>
          <w:rFonts w:ascii="Times New Roman" w:hAnsi="Times New Roman"/>
          <w:sz w:val="28"/>
          <w:szCs w:val="28"/>
        </w:rPr>
        <w:t>а в кратчайшие сроки, их административной поддержки, обеспечения быстрых процедур согласования</w:t>
      </w:r>
      <w:r w:rsidR="007B282C">
        <w:rPr>
          <w:rFonts w:ascii="Times New Roman" w:hAnsi="Times New Roman"/>
          <w:sz w:val="28"/>
          <w:szCs w:val="28"/>
        </w:rPr>
        <w:t xml:space="preserve">, в </w:t>
      </w:r>
      <w:r w:rsidR="001C15E9" w:rsidRPr="003B6004">
        <w:rPr>
          <w:rFonts w:ascii="Times New Roman" w:hAnsi="Times New Roman"/>
          <w:sz w:val="28"/>
          <w:szCs w:val="28"/>
        </w:rPr>
        <w:t xml:space="preserve">соответствии </w:t>
      </w:r>
      <w:r w:rsidR="003B6004" w:rsidRPr="003B6004">
        <w:rPr>
          <w:rFonts w:ascii="Times New Roman" w:hAnsi="Times New Roman"/>
          <w:sz w:val="28"/>
          <w:szCs w:val="28"/>
        </w:rPr>
        <w:t>со Стандартом деятельности орган</w:t>
      </w:r>
      <w:r w:rsidR="009C3FCA">
        <w:rPr>
          <w:rFonts w:ascii="Times New Roman" w:hAnsi="Times New Roman"/>
          <w:sz w:val="28"/>
          <w:szCs w:val="28"/>
        </w:rPr>
        <w:t>а</w:t>
      </w:r>
      <w:r w:rsidR="003B6004" w:rsidRPr="003B6004">
        <w:rPr>
          <w:rFonts w:ascii="Times New Roman" w:hAnsi="Times New Roman"/>
          <w:sz w:val="28"/>
          <w:szCs w:val="28"/>
        </w:rPr>
        <w:t xml:space="preserve"> местного самоуправления по обеспечению благоприятного инвестиционного климата в Александровском муниципальном </w:t>
      </w:r>
      <w:r w:rsidR="009C3FCA">
        <w:rPr>
          <w:rFonts w:ascii="Times New Roman" w:hAnsi="Times New Roman"/>
          <w:sz w:val="28"/>
          <w:szCs w:val="28"/>
        </w:rPr>
        <w:t>округе</w:t>
      </w:r>
      <w:r w:rsidR="003B6004" w:rsidRPr="003B6004">
        <w:rPr>
          <w:rFonts w:ascii="Times New Roman" w:hAnsi="Times New Roman"/>
          <w:sz w:val="28"/>
          <w:szCs w:val="28"/>
        </w:rPr>
        <w:t xml:space="preserve"> Ставропольского края, утвержденного распоряжением администрации Александровского муниципального </w:t>
      </w:r>
      <w:r w:rsidR="009C3FCA">
        <w:rPr>
          <w:rFonts w:ascii="Times New Roman" w:hAnsi="Times New Roman"/>
          <w:sz w:val="28"/>
          <w:szCs w:val="28"/>
        </w:rPr>
        <w:t>округ</w:t>
      </w:r>
      <w:r w:rsidR="003B6004" w:rsidRPr="003B6004">
        <w:rPr>
          <w:rFonts w:ascii="Times New Roman" w:hAnsi="Times New Roman"/>
          <w:sz w:val="28"/>
          <w:szCs w:val="28"/>
        </w:rPr>
        <w:t xml:space="preserve">а Ставропольского края  от </w:t>
      </w:r>
      <w:r w:rsidR="009C3FCA">
        <w:rPr>
          <w:rFonts w:ascii="Times New Roman" w:hAnsi="Times New Roman"/>
          <w:sz w:val="28"/>
          <w:szCs w:val="28"/>
        </w:rPr>
        <w:t>16</w:t>
      </w:r>
      <w:r w:rsidR="003B6004" w:rsidRPr="003B6004">
        <w:rPr>
          <w:rFonts w:ascii="Times New Roman" w:hAnsi="Times New Roman"/>
          <w:sz w:val="28"/>
          <w:szCs w:val="28"/>
        </w:rPr>
        <w:t>.0</w:t>
      </w:r>
      <w:r w:rsidR="009C3FCA">
        <w:rPr>
          <w:rFonts w:ascii="Times New Roman" w:hAnsi="Times New Roman"/>
          <w:sz w:val="28"/>
          <w:szCs w:val="28"/>
        </w:rPr>
        <w:t>5</w:t>
      </w:r>
      <w:r w:rsidR="003B6004" w:rsidRPr="003B6004">
        <w:rPr>
          <w:rFonts w:ascii="Times New Roman" w:hAnsi="Times New Roman"/>
          <w:sz w:val="28"/>
          <w:szCs w:val="28"/>
        </w:rPr>
        <w:t>.20</w:t>
      </w:r>
      <w:r w:rsidR="009C3FCA">
        <w:rPr>
          <w:rFonts w:ascii="Times New Roman" w:hAnsi="Times New Roman"/>
          <w:sz w:val="28"/>
          <w:szCs w:val="28"/>
        </w:rPr>
        <w:t>22</w:t>
      </w:r>
      <w:r w:rsidR="003B6004" w:rsidRPr="003B6004">
        <w:rPr>
          <w:rFonts w:ascii="Times New Roman" w:hAnsi="Times New Roman"/>
          <w:sz w:val="28"/>
          <w:szCs w:val="28"/>
        </w:rPr>
        <w:t xml:space="preserve"> г. №</w:t>
      </w:r>
      <w:r w:rsidR="009C3FCA">
        <w:rPr>
          <w:rFonts w:ascii="Times New Roman" w:hAnsi="Times New Roman"/>
          <w:sz w:val="28"/>
          <w:szCs w:val="28"/>
        </w:rPr>
        <w:t>137</w:t>
      </w:r>
      <w:r w:rsidR="003B6004" w:rsidRPr="003B6004">
        <w:rPr>
          <w:rFonts w:ascii="Times New Roman" w:hAnsi="Times New Roman"/>
          <w:sz w:val="28"/>
          <w:szCs w:val="28"/>
        </w:rPr>
        <w:t>-</w:t>
      </w:r>
      <w:r w:rsidR="003B6004" w:rsidRPr="009C3FCA">
        <w:rPr>
          <w:rFonts w:ascii="Times New Roman" w:hAnsi="Times New Roman"/>
          <w:sz w:val="28"/>
          <w:szCs w:val="28"/>
        </w:rPr>
        <w:t>р «</w:t>
      </w:r>
      <w:r w:rsidR="009C3FCA" w:rsidRPr="009C3FCA">
        <w:rPr>
          <w:rFonts w:ascii="Times New Roman" w:hAnsi="Times New Roman"/>
          <w:bCs/>
          <w:sz w:val="28"/>
          <w:szCs w:val="28"/>
        </w:rPr>
        <w:t>Об организации работы по внедрению</w:t>
      </w:r>
      <w:r w:rsidR="009C3FCA" w:rsidRPr="009C3FCA">
        <w:rPr>
          <w:rFonts w:ascii="Times New Roman" w:hAnsi="Times New Roman"/>
          <w:color w:val="000000"/>
          <w:sz w:val="28"/>
          <w:szCs w:val="28"/>
        </w:rPr>
        <w:t xml:space="preserve"> Стандарта деятельности органа местного самоуправления по обеспечению благоприятного инвестиционного климата в Александровском муниципальном округе Ставропольского края</w:t>
      </w:r>
      <w:r w:rsidR="003B6004" w:rsidRPr="009C3FCA">
        <w:rPr>
          <w:rFonts w:ascii="Times New Roman" w:hAnsi="Times New Roman"/>
          <w:sz w:val="28"/>
          <w:szCs w:val="28"/>
        </w:rPr>
        <w:t xml:space="preserve">», </w:t>
      </w:r>
      <w:r w:rsidR="009C3FCA" w:rsidRPr="009C3FCA">
        <w:rPr>
          <w:rFonts w:ascii="Times New Roman" w:hAnsi="Times New Roman"/>
          <w:sz w:val="28"/>
          <w:szCs w:val="28"/>
        </w:rPr>
        <w:t>Стратегией социально-экономического развития Александровского муниципального округа Ставропольского края на период до 2035 года, утвержденной решением Совета депутатов Александровского муниципального округа Ставропольского края от 19 ноября 2021 года № 366/219</w:t>
      </w:r>
      <w:r w:rsidR="00D93718" w:rsidRPr="009C3FCA">
        <w:rPr>
          <w:rFonts w:ascii="Times New Roman" w:hAnsi="Times New Roman"/>
          <w:bCs/>
          <w:sz w:val="28"/>
          <w:szCs w:val="28"/>
        </w:rPr>
        <w:t xml:space="preserve">. </w:t>
      </w:r>
    </w:p>
    <w:p w:rsidR="00B55EE2" w:rsidRPr="00B55EE2" w:rsidRDefault="00B55EE2" w:rsidP="000E3DDF">
      <w:pPr>
        <w:pStyle w:val="a4"/>
        <w:widowControl/>
        <w:suppressAutoHyphens/>
        <w:spacing w:line="276" w:lineRule="auto"/>
        <w:ind w:firstLine="567"/>
        <w:contextualSpacing/>
        <w:jc w:val="both"/>
        <w:rPr>
          <w:lang w:val="ru-RU"/>
        </w:rPr>
      </w:pPr>
      <w:r w:rsidRPr="00B55EE2">
        <w:rPr>
          <w:rFonts w:ascii="Times New Roman" w:hAnsi="Times New Roman"/>
          <w:sz w:val="28"/>
          <w:szCs w:val="28"/>
          <w:lang w:val="ru-RU"/>
        </w:rPr>
        <w:t>Инвестиционный паспорт</w:t>
      </w:r>
      <w:r w:rsidR="003B6004" w:rsidRPr="00B55E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91D">
        <w:rPr>
          <w:rFonts w:ascii="Times New Roman" w:hAnsi="Times New Roman"/>
          <w:sz w:val="28"/>
          <w:szCs w:val="28"/>
          <w:lang w:val="ru-RU"/>
        </w:rPr>
        <w:t>описывает следующие условия инвестиционной деятельности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55EE2" w:rsidRPr="0000091D" w:rsidRDefault="000E3DDF" w:rsidP="000E3DDF">
      <w:pPr>
        <w:pStyle w:val="a4"/>
        <w:widowControl/>
        <w:numPr>
          <w:ilvl w:val="0"/>
          <w:numId w:val="4"/>
        </w:numPr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55EE2" w:rsidRPr="0000091D">
        <w:rPr>
          <w:rFonts w:ascii="Times New Roman" w:hAnsi="Times New Roman"/>
          <w:color w:val="000000"/>
          <w:sz w:val="28"/>
          <w:szCs w:val="28"/>
          <w:lang w:val="ru-RU"/>
        </w:rPr>
        <w:t xml:space="preserve">бщие сведения об </w:t>
      </w:r>
      <w:r w:rsidR="00B55EE2" w:rsidRPr="0000091D">
        <w:rPr>
          <w:rFonts w:ascii="Times New Roman" w:hAnsi="Times New Roman"/>
          <w:sz w:val="28"/>
          <w:szCs w:val="28"/>
          <w:lang w:val="ru-RU" w:eastAsia="ru-RU"/>
        </w:rPr>
        <w:t xml:space="preserve">Александровском муниципальном </w:t>
      </w:r>
      <w:r w:rsidR="009C3FCA">
        <w:rPr>
          <w:rFonts w:ascii="Times New Roman" w:hAnsi="Times New Roman"/>
          <w:sz w:val="28"/>
          <w:szCs w:val="28"/>
          <w:lang w:val="ru-RU" w:eastAsia="ru-RU"/>
        </w:rPr>
        <w:t>округе</w:t>
      </w:r>
      <w:r w:rsidR="00B55EE2" w:rsidRPr="0000091D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B55EE2" w:rsidRPr="0000091D" w:rsidRDefault="000E3DDF" w:rsidP="000E3DDF">
      <w:pPr>
        <w:pStyle w:val="a4"/>
        <w:widowControl/>
        <w:numPr>
          <w:ilvl w:val="0"/>
          <w:numId w:val="4"/>
        </w:numPr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 w:rsidR="00B55EE2" w:rsidRPr="0000091D">
        <w:rPr>
          <w:rFonts w:ascii="Times New Roman" w:hAnsi="Times New Roman"/>
          <w:bCs/>
          <w:sz w:val="28"/>
          <w:szCs w:val="28"/>
          <w:lang w:val="ru-RU"/>
        </w:rPr>
        <w:t xml:space="preserve">сновные </w:t>
      </w:r>
      <w:proofErr w:type="gramStart"/>
      <w:r w:rsidR="00B55EE2" w:rsidRPr="0000091D">
        <w:rPr>
          <w:rFonts w:ascii="Times New Roman" w:hAnsi="Times New Roman"/>
          <w:bCs/>
          <w:sz w:val="28"/>
          <w:szCs w:val="28"/>
          <w:lang w:val="ru-RU"/>
        </w:rPr>
        <w:t>показатели  социально</w:t>
      </w:r>
      <w:proofErr w:type="gramEnd"/>
      <w:r w:rsidR="00B55EE2" w:rsidRPr="0000091D">
        <w:rPr>
          <w:rFonts w:ascii="Times New Roman" w:hAnsi="Times New Roman"/>
          <w:bCs/>
          <w:sz w:val="28"/>
          <w:szCs w:val="28"/>
          <w:lang w:val="ru-RU"/>
        </w:rPr>
        <w:t xml:space="preserve"> – экономического развития Александровского муниципального </w:t>
      </w:r>
      <w:r w:rsidR="009C3FCA">
        <w:rPr>
          <w:rFonts w:ascii="Times New Roman" w:hAnsi="Times New Roman"/>
          <w:bCs/>
          <w:sz w:val="28"/>
          <w:szCs w:val="28"/>
          <w:lang w:val="ru-RU"/>
        </w:rPr>
        <w:t>округ</w:t>
      </w:r>
      <w:r w:rsidR="00B55EE2" w:rsidRPr="0000091D">
        <w:rPr>
          <w:rFonts w:ascii="Times New Roman" w:hAnsi="Times New Roman"/>
          <w:bCs/>
          <w:sz w:val="28"/>
          <w:szCs w:val="28"/>
          <w:lang w:val="ru-RU"/>
        </w:rPr>
        <w:t>а;</w:t>
      </w:r>
    </w:p>
    <w:p w:rsidR="00B55EE2" w:rsidRPr="0000091D" w:rsidRDefault="00B55EE2" w:rsidP="000E3DDF">
      <w:pPr>
        <w:pStyle w:val="a4"/>
        <w:widowControl/>
        <w:numPr>
          <w:ilvl w:val="0"/>
          <w:numId w:val="4"/>
        </w:numPr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0091D">
        <w:rPr>
          <w:rFonts w:ascii="Times New Roman" w:hAnsi="Times New Roman"/>
          <w:sz w:val="28"/>
          <w:szCs w:val="28"/>
          <w:lang w:val="ru-RU"/>
        </w:rPr>
        <w:t xml:space="preserve">Конкурентные преимущества, подтверждающие экономическую целесообразность инвестирования в создание новых предприятий на территории </w:t>
      </w:r>
      <w:r w:rsidRPr="0000091D">
        <w:rPr>
          <w:rFonts w:ascii="Times New Roman" w:hAnsi="Times New Roman"/>
          <w:bCs/>
          <w:sz w:val="28"/>
          <w:szCs w:val="28"/>
          <w:lang w:val="ru-RU"/>
        </w:rPr>
        <w:t xml:space="preserve">Александровского муниципального </w:t>
      </w:r>
      <w:r w:rsidR="009C3FCA">
        <w:rPr>
          <w:rFonts w:ascii="Times New Roman" w:hAnsi="Times New Roman"/>
          <w:bCs/>
          <w:sz w:val="28"/>
          <w:szCs w:val="28"/>
          <w:lang w:val="ru-RU"/>
        </w:rPr>
        <w:t>округ</w:t>
      </w:r>
      <w:r w:rsidRPr="0000091D">
        <w:rPr>
          <w:rFonts w:ascii="Times New Roman" w:hAnsi="Times New Roman"/>
          <w:bCs/>
          <w:sz w:val="28"/>
          <w:szCs w:val="28"/>
          <w:lang w:val="ru-RU"/>
        </w:rPr>
        <w:t>а;</w:t>
      </w:r>
    </w:p>
    <w:p w:rsidR="0000091D" w:rsidRPr="0000091D" w:rsidRDefault="0000091D" w:rsidP="000E3DDF">
      <w:pPr>
        <w:pStyle w:val="a4"/>
        <w:widowControl/>
        <w:numPr>
          <w:ilvl w:val="0"/>
          <w:numId w:val="4"/>
        </w:numPr>
        <w:shd w:val="clear" w:color="auto" w:fill="FFFFFF"/>
        <w:spacing w:line="276" w:lineRule="auto"/>
        <w:ind w:left="0" w:right="212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0091D">
        <w:rPr>
          <w:rFonts w:ascii="Times New Roman" w:hAnsi="Times New Roman"/>
          <w:bCs/>
          <w:sz w:val="28"/>
          <w:szCs w:val="28"/>
          <w:lang w:val="ru-RU" w:eastAsia="ru-RU"/>
        </w:rPr>
        <w:t>Порядок прохождения административных процедур п</w:t>
      </w:r>
      <w:r w:rsidRPr="0000091D">
        <w:rPr>
          <w:rFonts w:ascii="Times New Roman" w:hAnsi="Times New Roman"/>
          <w:sz w:val="28"/>
          <w:szCs w:val="28"/>
          <w:lang w:val="ru-RU"/>
        </w:rPr>
        <w:t xml:space="preserve">редоставления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для строительства и выдачи разрешений на строительство и реконструкцию объектов капитального строительства, а также на ввод объектов в эксплуатацию </w:t>
      </w:r>
      <w:r w:rsidRPr="0000091D">
        <w:rPr>
          <w:rFonts w:ascii="Times New Roman" w:hAnsi="Times New Roman"/>
          <w:bCs/>
          <w:sz w:val="28"/>
          <w:szCs w:val="28"/>
          <w:lang w:val="ru-RU" w:eastAsia="ru-RU"/>
        </w:rPr>
        <w:t>с описанием пошагового действия и типовыми формами документов;</w:t>
      </w:r>
    </w:p>
    <w:p w:rsidR="0000091D" w:rsidRPr="0000091D" w:rsidRDefault="0000091D" w:rsidP="000E3DDF">
      <w:pPr>
        <w:pStyle w:val="a4"/>
        <w:widowControl/>
        <w:numPr>
          <w:ilvl w:val="0"/>
          <w:numId w:val="4"/>
        </w:numPr>
        <w:shd w:val="clear" w:color="auto" w:fill="FFFFFF"/>
        <w:spacing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0091D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Объекты инфраструктуры для осуществления инвестиционной деятельности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00091D" w:rsidRPr="0000091D" w:rsidRDefault="0000091D" w:rsidP="000E3DDF">
      <w:pPr>
        <w:pStyle w:val="a4"/>
        <w:widowControl/>
        <w:numPr>
          <w:ilvl w:val="0"/>
          <w:numId w:val="4"/>
        </w:numPr>
        <w:shd w:val="clear" w:color="auto" w:fill="FFFFFF"/>
        <w:spacing w:line="276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00091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Информаци</w:t>
      </w:r>
      <w:r w:rsidR="000E3DD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ю</w:t>
      </w:r>
      <w:r w:rsidRPr="0000091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о ключевых реализуемых инвестиционных проектах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;</w:t>
      </w:r>
    </w:p>
    <w:p w:rsidR="0000091D" w:rsidRPr="0000091D" w:rsidRDefault="0000091D" w:rsidP="000E3DDF">
      <w:pPr>
        <w:pStyle w:val="a4"/>
        <w:widowControl/>
        <w:numPr>
          <w:ilvl w:val="0"/>
          <w:numId w:val="4"/>
        </w:numPr>
        <w:tabs>
          <w:tab w:val="left" w:pos="0"/>
        </w:tabs>
        <w:spacing w:line="276" w:lineRule="auto"/>
        <w:ind w:left="0"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091D">
        <w:rPr>
          <w:rFonts w:ascii="Times New Roman" w:hAnsi="Times New Roman"/>
          <w:color w:val="000000"/>
          <w:sz w:val="28"/>
          <w:szCs w:val="28"/>
          <w:lang w:val="ru-RU"/>
        </w:rPr>
        <w:t>Орган местного самоуправления, участвующи</w:t>
      </w:r>
      <w:r w:rsidR="000E3DDF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00091D">
        <w:rPr>
          <w:rFonts w:ascii="Times New Roman" w:hAnsi="Times New Roman"/>
          <w:color w:val="000000"/>
          <w:sz w:val="28"/>
          <w:szCs w:val="28"/>
          <w:lang w:val="ru-RU"/>
        </w:rPr>
        <w:t xml:space="preserve"> в инвестиционном процессе;</w:t>
      </w:r>
      <w:r w:rsidRPr="000009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5EE2" w:rsidRPr="000C5828" w:rsidRDefault="0000091D" w:rsidP="000E3DDF">
      <w:pPr>
        <w:pStyle w:val="a4"/>
        <w:widowControl/>
        <w:numPr>
          <w:ilvl w:val="0"/>
          <w:numId w:val="4"/>
        </w:numPr>
        <w:tabs>
          <w:tab w:val="left" w:pos="0"/>
        </w:tabs>
        <w:spacing w:line="276" w:lineRule="auto"/>
        <w:ind w:left="0"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091D">
        <w:rPr>
          <w:rFonts w:ascii="Times New Roman" w:hAnsi="Times New Roman"/>
          <w:sz w:val="28"/>
          <w:szCs w:val="28"/>
          <w:lang w:val="ru-RU"/>
        </w:rPr>
        <w:t>Нормативные правовые акты, регулирующие инвестиционную деятельность.</w:t>
      </w:r>
    </w:p>
    <w:p w:rsidR="000C5828" w:rsidRPr="0000091D" w:rsidRDefault="000C5828" w:rsidP="000E3DDF">
      <w:pPr>
        <w:pStyle w:val="a4"/>
        <w:widowControl/>
        <w:tabs>
          <w:tab w:val="left" w:pos="0"/>
        </w:tabs>
        <w:spacing w:line="276" w:lineRule="auto"/>
        <w:ind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Инвестиционная декларация устанавливает основные принципы взаимодействия с инвесторами и о</w:t>
      </w:r>
      <w:r w:rsidRPr="000C5828">
        <w:rPr>
          <w:rFonts w:ascii="Times New Roman" w:hAnsi="Times New Roman"/>
          <w:sz w:val="28"/>
          <w:szCs w:val="28"/>
          <w:lang w:val="ru-RU"/>
        </w:rPr>
        <w:t>сновны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C5828">
        <w:rPr>
          <w:rFonts w:ascii="Times New Roman" w:hAnsi="Times New Roman"/>
          <w:sz w:val="28"/>
          <w:szCs w:val="28"/>
          <w:lang w:val="ru-RU"/>
        </w:rPr>
        <w:t xml:space="preserve"> направления инвестиционной политики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C58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кратко описывает п</w:t>
      </w:r>
      <w:r w:rsidRPr="000C5828">
        <w:rPr>
          <w:rFonts w:ascii="Times New Roman" w:hAnsi="Times New Roman"/>
          <w:sz w:val="28"/>
          <w:szCs w:val="28"/>
          <w:lang w:val="ru-RU"/>
        </w:rPr>
        <w:t>риоритетны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C5828">
        <w:rPr>
          <w:rFonts w:ascii="Times New Roman" w:hAnsi="Times New Roman"/>
          <w:sz w:val="28"/>
          <w:szCs w:val="28"/>
          <w:lang w:val="ru-RU"/>
        </w:rPr>
        <w:t xml:space="preserve"> направления инвестиционной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и виды поддержки. </w:t>
      </w:r>
    </w:p>
    <w:p w:rsidR="001C15E9" w:rsidRDefault="001C15E9" w:rsidP="000E3DD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регулирующего воздействия указанного </w:t>
      </w:r>
      <w:r w:rsidR="00BC765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документа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деятельности,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всех уровней бюджетной системы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Александровского муниципального </w:t>
      </w:r>
      <w:r w:rsidR="000E3DD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13 положения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порядке проведения оценки регулирующего воздействия проектов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и экспертизы действующих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в сфере регулирования предпринимательской и инвестиционной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E3DD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ab/>
      </w:r>
      <w:r w:rsidR="000E3DDF" w:rsidRPr="002611C7">
        <w:rPr>
          <w:rFonts w:ascii="Times New Roman" w:eastAsia="Times New Roman" w:hAnsi="Times New Roman"/>
          <w:sz w:val="28"/>
          <w:szCs w:val="28"/>
        </w:rPr>
        <w:t>от 07.02.2022 № 101 «Об утверждении Положения о порядке проведения оценки регулирующего воздействия проектов нормативных правовых актов администрации Александровского муниципального округа Ставропольского края и экспертизы действующих нормативных правовых актов администрации Александровского муниципального округа Ставропольского края в сфере регулирования предпринимательской и инвестиционной деятельности»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публичное обсуждение.</w:t>
      </w:r>
    </w:p>
    <w:p w:rsidR="001C15E9" w:rsidRDefault="001C15E9" w:rsidP="000E3DD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обсуждения все заинтересованные лица могут направить свои предложения и замечания по данному проекту.</w:t>
      </w:r>
    </w:p>
    <w:p w:rsidR="000E3DDF" w:rsidRDefault="000E3DD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D4533" w:rsidRDefault="00AD4533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1C15E9" w:rsidRDefault="001C15E9" w:rsidP="001C15E9">
      <w:pPr>
        <w:spacing w:after="0" w:line="240" w:lineRule="exact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Исп.: Иванова В.В.</w:t>
      </w:r>
    </w:p>
    <w:p w:rsidR="001C15E9" w:rsidRDefault="001C15E9" w:rsidP="001C15E9">
      <w:pPr>
        <w:spacing w:after="0" w:line="240" w:lineRule="exact"/>
        <w:jc w:val="both"/>
      </w:pPr>
      <w:r>
        <w:rPr>
          <w:rFonts w:ascii="Times New Roman" w:hAnsi="Times New Roman"/>
          <w:sz w:val="24"/>
          <w:szCs w:val="24"/>
        </w:rPr>
        <w:t>тел.: 8(86557) 2-73-14</w:t>
      </w:r>
    </w:p>
    <w:sectPr w:rsidR="001C15E9" w:rsidSect="007B28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¬рЎю¬У?Ўю¬в?¬рЎюҐм??Ўю¬в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744C0920"/>
    <w:lvl w:ilvl="0" w:tplc="82FC6B3A">
      <w:start w:val="1"/>
      <w:numFmt w:val="bullet"/>
      <w:lvlText w:val="и"/>
      <w:lvlJc w:val="left"/>
    </w:lvl>
    <w:lvl w:ilvl="1" w:tplc="0A1E854E">
      <w:start w:val="1"/>
      <w:numFmt w:val="decimal"/>
      <w:lvlText w:val="%2."/>
      <w:lvlJc w:val="left"/>
    </w:lvl>
    <w:lvl w:ilvl="2" w:tplc="A7D061DE">
      <w:start w:val="35"/>
      <w:numFmt w:val="upperLetter"/>
      <w:lvlText w:val="%3."/>
      <w:lvlJc w:val="left"/>
    </w:lvl>
    <w:lvl w:ilvl="3" w:tplc="E61EBEE0">
      <w:numFmt w:val="decimal"/>
      <w:lvlText w:val=""/>
      <w:lvlJc w:val="left"/>
    </w:lvl>
    <w:lvl w:ilvl="4" w:tplc="3A564104">
      <w:numFmt w:val="decimal"/>
      <w:lvlText w:val=""/>
      <w:lvlJc w:val="left"/>
    </w:lvl>
    <w:lvl w:ilvl="5" w:tplc="C1708884">
      <w:numFmt w:val="decimal"/>
      <w:lvlText w:val=""/>
      <w:lvlJc w:val="left"/>
    </w:lvl>
    <w:lvl w:ilvl="6" w:tplc="B1106578">
      <w:numFmt w:val="decimal"/>
      <w:lvlText w:val=""/>
      <w:lvlJc w:val="left"/>
    </w:lvl>
    <w:lvl w:ilvl="7" w:tplc="31B41C80">
      <w:numFmt w:val="decimal"/>
      <w:lvlText w:val=""/>
      <w:lvlJc w:val="left"/>
    </w:lvl>
    <w:lvl w:ilvl="8" w:tplc="9C469E9E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</w:lvl>
    <w:lvl w:ilvl="1" w:tplc="1A5A47DC">
      <w:numFmt w:val="decimal"/>
      <w:lvlText w:val=""/>
      <w:lvlJc w:val="left"/>
    </w:lvl>
    <w:lvl w:ilvl="2" w:tplc="4492FCB8">
      <w:numFmt w:val="decimal"/>
      <w:lvlText w:val=""/>
      <w:lvlJc w:val="left"/>
    </w:lvl>
    <w:lvl w:ilvl="3" w:tplc="DB0605D6">
      <w:numFmt w:val="decimal"/>
      <w:lvlText w:val=""/>
      <w:lvlJc w:val="left"/>
    </w:lvl>
    <w:lvl w:ilvl="4" w:tplc="3900081A">
      <w:numFmt w:val="decimal"/>
      <w:lvlText w:val=""/>
      <w:lvlJc w:val="left"/>
    </w:lvl>
    <w:lvl w:ilvl="5" w:tplc="3E222A00">
      <w:numFmt w:val="decimal"/>
      <w:lvlText w:val=""/>
      <w:lvlJc w:val="left"/>
    </w:lvl>
    <w:lvl w:ilvl="6" w:tplc="B75A7DAC">
      <w:numFmt w:val="decimal"/>
      <w:lvlText w:val=""/>
      <w:lvlJc w:val="left"/>
    </w:lvl>
    <w:lvl w:ilvl="7" w:tplc="C8003068">
      <w:numFmt w:val="decimal"/>
      <w:lvlText w:val=""/>
      <w:lvlJc w:val="left"/>
    </w:lvl>
    <w:lvl w:ilvl="8" w:tplc="50DA2D2C">
      <w:numFmt w:val="decimal"/>
      <w:lvlText w:val=""/>
      <w:lvlJc w:val="left"/>
    </w:lvl>
  </w:abstractNum>
  <w:abstractNum w:abstractNumId="2" w15:restartNumberingAfterBreak="0">
    <w:nsid w:val="0ADC4640"/>
    <w:multiLevelType w:val="hybridMultilevel"/>
    <w:tmpl w:val="2A1E24D2"/>
    <w:lvl w:ilvl="0" w:tplc="73C6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24C38"/>
    <w:multiLevelType w:val="multilevel"/>
    <w:tmpl w:val="7DC8F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C83957"/>
    <w:multiLevelType w:val="multilevel"/>
    <w:tmpl w:val="DD4C5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 w15:restartNumberingAfterBreak="0">
    <w:nsid w:val="66CE4401"/>
    <w:multiLevelType w:val="multilevel"/>
    <w:tmpl w:val="5142ACB8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9"/>
    <w:rsid w:val="0000091D"/>
    <w:rsid w:val="00017431"/>
    <w:rsid w:val="000C5828"/>
    <w:rsid w:val="000E3DDF"/>
    <w:rsid w:val="001C15E9"/>
    <w:rsid w:val="0023166F"/>
    <w:rsid w:val="003B6004"/>
    <w:rsid w:val="005A6ABF"/>
    <w:rsid w:val="0063677A"/>
    <w:rsid w:val="006A53EC"/>
    <w:rsid w:val="006C677A"/>
    <w:rsid w:val="007A3132"/>
    <w:rsid w:val="007B282C"/>
    <w:rsid w:val="009C3FCA"/>
    <w:rsid w:val="00A03420"/>
    <w:rsid w:val="00A12D24"/>
    <w:rsid w:val="00AD4533"/>
    <w:rsid w:val="00B55EE2"/>
    <w:rsid w:val="00BC7658"/>
    <w:rsid w:val="00D85B17"/>
    <w:rsid w:val="00D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FEBC"/>
  <w15:docId w15:val="{45684F30-3516-4128-91DF-5A6C817E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00091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5E9"/>
    <w:rPr>
      <w:color w:val="0000FF"/>
      <w:u w:val="single"/>
    </w:rPr>
  </w:style>
  <w:style w:type="paragraph" w:customStyle="1" w:styleId="ConsPlusNormal">
    <w:name w:val="ConsPlusNormal"/>
    <w:rsid w:val="001C15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3718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20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B6004"/>
    <w:rPr>
      <w:b/>
      <w:bCs/>
    </w:rPr>
  </w:style>
  <w:style w:type="character" w:customStyle="1" w:styleId="30">
    <w:name w:val="Заголовок 3 Знак"/>
    <w:basedOn w:val="a0"/>
    <w:link w:val="3"/>
    <w:rsid w:val="0000091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Виктория В. Иванова</cp:lastModifiedBy>
  <cp:revision>5</cp:revision>
  <cp:lastPrinted>2022-07-22T13:12:00Z</cp:lastPrinted>
  <dcterms:created xsi:type="dcterms:W3CDTF">2018-11-08T11:53:00Z</dcterms:created>
  <dcterms:modified xsi:type="dcterms:W3CDTF">2024-02-12T05:53:00Z</dcterms:modified>
</cp:coreProperties>
</file>