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5E9" w:rsidRDefault="001C15E9" w:rsidP="000E3DD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79428B" w:rsidRDefault="001C15E9" w:rsidP="0079428B">
      <w:pPr>
        <w:spacing w:after="0" w:line="240" w:lineRule="exact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Batang" w:hAnsi="Times New Roman"/>
          <w:b/>
          <w:sz w:val="28"/>
          <w:szCs w:val="28"/>
        </w:rPr>
        <w:t xml:space="preserve">к </w:t>
      </w:r>
      <w:r w:rsidR="0079428B">
        <w:rPr>
          <w:rFonts w:ascii="Times New Roman" w:eastAsia="Times New Roman" w:hAnsi="Times New Roman"/>
          <w:b/>
          <w:bCs/>
          <w:sz w:val="28"/>
          <w:szCs w:val="28"/>
        </w:rPr>
        <w:t>п</w:t>
      </w:r>
      <w:r w:rsidR="0079428B" w:rsidRPr="000F0CF5">
        <w:rPr>
          <w:rFonts w:ascii="Times New Roman" w:eastAsia="Times New Roman" w:hAnsi="Times New Roman"/>
          <w:b/>
          <w:bCs/>
          <w:sz w:val="28"/>
          <w:szCs w:val="28"/>
        </w:rPr>
        <w:t>остановлени</w:t>
      </w:r>
      <w:r w:rsidR="0079428B">
        <w:rPr>
          <w:rFonts w:ascii="Times New Roman" w:eastAsia="Times New Roman" w:hAnsi="Times New Roman"/>
          <w:b/>
          <w:bCs/>
          <w:sz w:val="28"/>
          <w:szCs w:val="28"/>
        </w:rPr>
        <w:t>ю</w:t>
      </w:r>
      <w:r w:rsidR="0079428B" w:rsidRPr="000F0CF5">
        <w:rPr>
          <w:rFonts w:ascii="Times New Roman" w:eastAsia="Times New Roman" w:hAnsi="Times New Roman"/>
          <w:b/>
          <w:bCs/>
          <w:sz w:val="28"/>
          <w:szCs w:val="28"/>
        </w:rPr>
        <w:t xml:space="preserve"> администрации Александровского муниципального округа Ставропольского края от 03 декабря 2021 г. №1521 «Об определении границ,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Александровского муниципального округа Ставропольского края»</w:t>
      </w:r>
    </w:p>
    <w:p w:rsidR="0079428B" w:rsidRDefault="0079428B" w:rsidP="0079428B">
      <w:pPr>
        <w:spacing w:after="0" w:line="240" w:lineRule="exact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1C63ED" w:rsidRDefault="001C63ED" w:rsidP="0079428B">
      <w:pPr>
        <w:spacing w:after="0" w:line="240" w:lineRule="exact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E13E48" w:rsidRDefault="00B95F1E" w:rsidP="00B95F1E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B95F1E">
        <w:rPr>
          <w:rFonts w:ascii="Times New Roman" w:hAnsi="Times New Roman"/>
          <w:sz w:val="28"/>
          <w:szCs w:val="28"/>
          <w:lang w:eastAsia="ru-RU"/>
        </w:rPr>
        <w:t>Постановление администрации Александровского муниципального округа Ставропольского края от 03 декабря 2021 г. №1521 «Об определении границ,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Александровского муниципального округа Ставропольского края»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разработан</w:t>
      </w:r>
      <w:r w:rsidR="00A72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bookmarkStart w:id="0" w:name="_GoBack"/>
      <w:bookmarkEnd w:id="0"/>
      <w:r w:rsidR="00425E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соответствии </w:t>
      </w:r>
      <w:r w:rsidR="00881379" w:rsidRPr="009117F5">
        <w:rPr>
          <w:rFonts w:ascii="Times New Roman" w:hAnsi="Times New Roman"/>
          <w:sz w:val="28"/>
          <w:szCs w:val="28"/>
        </w:rPr>
        <w:t>с Федеральным законом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</w:t>
      </w:r>
      <w:r w:rsidR="00881379">
        <w:rPr>
          <w:rFonts w:ascii="Times New Roman" w:hAnsi="Times New Roman"/>
          <w:sz w:val="28"/>
          <w:szCs w:val="28"/>
        </w:rPr>
        <w:t xml:space="preserve">ства Российской Федерации от 23 </w:t>
      </w:r>
      <w:r w:rsidR="00881379" w:rsidRPr="009117F5">
        <w:rPr>
          <w:rFonts w:ascii="Times New Roman" w:hAnsi="Times New Roman"/>
          <w:sz w:val="28"/>
          <w:szCs w:val="28"/>
        </w:rPr>
        <w:t xml:space="preserve">декабря </w:t>
      </w:r>
      <w:r w:rsidR="00881379">
        <w:rPr>
          <w:rFonts w:ascii="Times New Roman" w:hAnsi="Times New Roman"/>
          <w:sz w:val="28"/>
          <w:szCs w:val="28"/>
        </w:rPr>
        <w:t>2020</w:t>
      </w:r>
      <w:r w:rsidR="00881379" w:rsidRPr="009117F5">
        <w:rPr>
          <w:rFonts w:ascii="Times New Roman" w:hAnsi="Times New Roman"/>
          <w:sz w:val="28"/>
          <w:szCs w:val="28"/>
        </w:rPr>
        <w:t xml:space="preserve"> года №</w:t>
      </w:r>
      <w:r w:rsidR="00881379">
        <w:rPr>
          <w:rFonts w:ascii="Times New Roman" w:hAnsi="Times New Roman"/>
          <w:sz w:val="28"/>
          <w:szCs w:val="28"/>
        </w:rPr>
        <w:t xml:space="preserve"> 2220 «Об утверждении правил</w:t>
      </w:r>
      <w:r w:rsidR="00881379" w:rsidRPr="002107F9">
        <w:rPr>
          <w:rFonts w:ascii="Times New Roman" w:hAnsi="Times New Roman"/>
          <w:sz w:val="28"/>
          <w:szCs w:val="28"/>
        </w:rPr>
        <w:t xml:space="preserve"> </w:t>
      </w:r>
      <w:r w:rsidR="00881379">
        <w:rPr>
          <w:rFonts w:ascii="Times New Roman" w:hAnsi="Times New Roman"/>
          <w:sz w:val="28"/>
          <w:szCs w:val="28"/>
        </w:rPr>
        <w:t>определения</w:t>
      </w:r>
      <w:r w:rsidR="00881379" w:rsidRPr="009117F5">
        <w:rPr>
          <w:rFonts w:ascii="Times New Roman" w:hAnsi="Times New Roman"/>
          <w:sz w:val="28"/>
          <w:szCs w:val="28"/>
        </w:rPr>
        <w:t xml:space="preserve"> органами местного самоуправления границ прилегающих </w:t>
      </w:r>
      <w:r w:rsidR="00881379">
        <w:rPr>
          <w:rFonts w:ascii="Times New Roman" w:hAnsi="Times New Roman"/>
          <w:sz w:val="28"/>
          <w:szCs w:val="28"/>
        </w:rPr>
        <w:t>территорий</w:t>
      </w:r>
      <w:r w:rsidR="00881379" w:rsidRPr="009117F5">
        <w:rPr>
          <w:rFonts w:ascii="Times New Roman" w:hAnsi="Times New Roman"/>
          <w:sz w:val="28"/>
          <w:szCs w:val="28"/>
        </w:rPr>
        <w:t>, на которых не допускается розничная продажа алкогольной продукции</w:t>
      </w:r>
      <w:r w:rsidR="00881379">
        <w:rPr>
          <w:rFonts w:ascii="Times New Roman" w:hAnsi="Times New Roman"/>
          <w:sz w:val="28"/>
          <w:szCs w:val="28"/>
        </w:rPr>
        <w:t xml:space="preserve"> и розничная продажа алкогольной продукции при оказании услуг общественного питания», </w:t>
      </w:r>
      <w:r w:rsidR="00881379" w:rsidRPr="009117F5">
        <w:rPr>
          <w:rFonts w:ascii="Times New Roman" w:hAnsi="Times New Roman"/>
          <w:sz w:val="28"/>
          <w:szCs w:val="28"/>
        </w:rPr>
        <w:t>постановлением Правитель</w:t>
      </w:r>
      <w:r w:rsidR="00881379">
        <w:rPr>
          <w:rFonts w:ascii="Times New Roman" w:hAnsi="Times New Roman"/>
          <w:sz w:val="28"/>
          <w:szCs w:val="28"/>
        </w:rPr>
        <w:t xml:space="preserve">ства Российской Федерации от 23 </w:t>
      </w:r>
      <w:r w:rsidR="00881379" w:rsidRPr="009117F5">
        <w:rPr>
          <w:rFonts w:ascii="Times New Roman" w:hAnsi="Times New Roman"/>
          <w:sz w:val="28"/>
          <w:szCs w:val="28"/>
        </w:rPr>
        <w:t xml:space="preserve">декабря </w:t>
      </w:r>
      <w:r w:rsidR="00881379">
        <w:rPr>
          <w:rFonts w:ascii="Times New Roman" w:hAnsi="Times New Roman"/>
          <w:sz w:val="28"/>
          <w:szCs w:val="28"/>
        </w:rPr>
        <w:t>2020</w:t>
      </w:r>
      <w:r w:rsidR="00881379" w:rsidRPr="009117F5">
        <w:rPr>
          <w:rFonts w:ascii="Times New Roman" w:hAnsi="Times New Roman"/>
          <w:sz w:val="28"/>
          <w:szCs w:val="28"/>
        </w:rPr>
        <w:t xml:space="preserve"> года №</w:t>
      </w:r>
      <w:r w:rsidR="00881379">
        <w:rPr>
          <w:rFonts w:ascii="Times New Roman" w:hAnsi="Times New Roman"/>
          <w:sz w:val="28"/>
          <w:szCs w:val="28"/>
        </w:rPr>
        <w:t xml:space="preserve">2219 «О порядке </w:t>
      </w:r>
      <w:r w:rsidR="00881379" w:rsidRPr="009117F5">
        <w:rPr>
          <w:rFonts w:ascii="Times New Roman" w:hAnsi="Times New Roman"/>
          <w:sz w:val="28"/>
          <w:szCs w:val="28"/>
        </w:rPr>
        <w:t>определени</w:t>
      </w:r>
      <w:r w:rsidR="00881379">
        <w:rPr>
          <w:rFonts w:ascii="Times New Roman" w:hAnsi="Times New Roman"/>
          <w:sz w:val="28"/>
          <w:szCs w:val="28"/>
        </w:rPr>
        <w:t>я</w:t>
      </w:r>
      <w:r w:rsidR="00881379" w:rsidRPr="009117F5">
        <w:rPr>
          <w:rFonts w:ascii="Times New Roman" w:hAnsi="Times New Roman"/>
          <w:sz w:val="28"/>
          <w:szCs w:val="28"/>
        </w:rPr>
        <w:t xml:space="preserve"> органами государственной власти субъектов Российской Федерации мест</w:t>
      </w:r>
      <w:r w:rsidR="00881379">
        <w:rPr>
          <w:rFonts w:ascii="Times New Roman" w:hAnsi="Times New Roman"/>
          <w:sz w:val="28"/>
          <w:szCs w:val="28"/>
        </w:rPr>
        <w:t xml:space="preserve"> нахождения источников повышенной опасности</w:t>
      </w:r>
      <w:r w:rsidR="00881379" w:rsidRPr="009117F5">
        <w:rPr>
          <w:rFonts w:ascii="Times New Roman" w:hAnsi="Times New Roman"/>
          <w:sz w:val="28"/>
          <w:szCs w:val="28"/>
        </w:rPr>
        <w:t>, в которых не допускается розничная продажа алкогольной продукции</w:t>
      </w:r>
      <w:r w:rsidR="00881379">
        <w:rPr>
          <w:rFonts w:ascii="Times New Roman" w:hAnsi="Times New Roman"/>
          <w:sz w:val="28"/>
          <w:szCs w:val="28"/>
        </w:rPr>
        <w:t xml:space="preserve"> и</w:t>
      </w:r>
      <w:r w:rsidR="00881379" w:rsidRPr="005D0FD7">
        <w:rPr>
          <w:rFonts w:ascii="Times New Roman" w:hAnsi="Times New Roman"/>
          <w:sz w:val="28"/>
          <w:szCs w:val="28"/>
        </w:rPr>
        <w:t xml:space="preserve"> </w:t>
      </w:r>
      <w:r w:rsidR="00881379">
        <w:rPr>
          <w:rFonts w:ascii="Times New Roman" w:hAnsi="Times New Roman"/>
          <w:sz w:val="28"/>
          <w:szCs w:val="28"/>
        </w:rPr>
        <w:t>розничная продажа алкогольной продукции при оказании услуг общественного питания»,</w:t>
      </w:r>
      <w:r w:rsidR="00881379" w:rsidRPr="00881379">
        <w:rPr>
          <w:rFonts w:ascii="Times New Roman" w:hAnsi="Times New Roman"/>
          <w:sz w:val="28"/>
          <w:szCs w:val="28"/>
        </w:rPr>
        <w:t xml:space="preserve"> </w:t>
      </w:r>
      <w:r w:rsidR="00881379">
        <w:rPr>
          <w:rFonts w:ascii="Times New Roman" w:hAnsi="Times New Roman"/>
          <w:sz w:val="28"/>
          <w:szCs w:val="28"/>
        </w:rPr>
        <w:t>в целях упорядочения размещения предприятий торговли и общественного питания, осуществляющих розничную продажу алкогольной продукции на территории Александровского муниципального округа Ставропольского края.</w:t>
      </w:r>
    </w:p>
    <w:p w:rsidR="00EB4AFA" w:rsidRDefault="00EB4AFA" w:rsidP="00EB4AFA">
      <w:pPr>
        <w:pStyle w:val="31"/>
        <w:shd w:val="clear" w:color="auto" w:fill="auto"/>
        <w:spacing w:before="0" w:line="298" w:lineRule="exact"/>
        <w:ind w:left="20" w:right="20" w:firstLine="680"/>
        <w:jc w:val="both"/>
      </w:pPr>
      <w:r>
        <w:rPr>
          <w:rStyle w:val="1"/>
          <w:sz w:val="28"/>
          <w:szCs w:val="28"/>
        </w:rPr>
        <w:t>Данным постановлением:</w:t>
      </w:r>
    </w:p>
    <w:p w:rsidR="00EB4AFA" w:rsidRDefault="00EB4AFA" w:rsidP="00EB4AFA">
      <w:pPr>
        <w:pStyle w:val="31"/>
        <w:shd w:val="clear" w:color="auto" w:fill="auto"/>
        <w:spacing w:before="0" w:line="298" w:lineRule="exact"/>
        <w:ind w:left="20" w:right="20" w:firstLine="680"/>
        <w:jc w:val="both"/>
      </w:pPr>
      <w:r>
        <w:rPr>
          <w:rStyle w:val="1"/>
          <w:sz w:val="28"/>
          <w:szCs w:val="28"/>
        </w:rPr>
        <w:t xml:space="preserve">устанавливается </w:t>
      </w:r>
      <w:r>
        <w:rPr>
          <w:color w:val="000000"/>
          <w:sz w:val="28"/>
          <w:szCs w:val="28"/>
          <w:shd w:val="clear" w:color="auto" w:fill="FFFFFF"/>
          <w:lang w:eastAsia="ru-RU" w:bidi="ru-RU"/>
        </w:rPr>
        <w:t>м</w:t>
      </w:r>
      <w:r w:rsidRPr="00EB4AFA">
        <w:rPr>
          <w:color w:val="000000"/>
          <w:sz w:val="28"/>
          <w:szCs w:val="28"/>
          <w:shd w:val="clear" w:color="auto" w:fill="FFFFFF"/>
          <w:lang w:eastAsia="ru-RU" w:bidi="ru-RU"/>
        </w:rPr>
        <w:t>инимальное значение расстояния от детских, образовательных организаций, медицинских организаций, объектов спорта, автостанции, и иных мест нахождения источников повышенной опасности, до границ прилегающих территорий, на которых не допускается розничная продажа алкогольной продукции - 50 метров</w:t>
      </w:r>
      <w:r>
        <w:rPr>
          <w:rStyle w:val="1"/>
          <w:sz w:val="28"/>
          <w:szCs w:val="28"/>
        </w:rPr>
        <w:t>;</w:t>
      </w:r>
    </w:p>
    <w:p w:rsidR="00EB4AFA" w:rsidRDefault="00EB4AFA" w:rsidP="00EB4AFA">
      <w:pPr>
        <w:pStyle w:val="31"/>
        <w:shd w:val="clear" w:color="auto" w:fill="auto"/>
        <w:spacing w:before="0" w:line="298" w:lineRule="exact"/>
        <w:ind w:left="20" w:right="20" w:firstLine="680"/>
        <w:jc w:val="both"/>
      </w:pPr>
      <w:r>
        <w:rPr>
          <w:rStyle w:val="1"/>
          <w:sz w:val="28"/>
          <w:szCs w:val="28"/>
        </w:rPr>
        <w:t xml:space="preserve">устанавливаются границы прилегающих территорий </w:t>
      </w:r>
      <w:r w:rsidR="00AC070F">
        <w:rPr>
          <w:rStyle w:val="1"/>
          <w:sz w:val="28"/>
          <w:szCs w:val="28"/>
        </w:rPr>
        <w:t xml:space="preserve">к </w:t>
      </w:r>
      <w:r w:rsidR="00AC070F" w:rsidRPr="00AC070F">
        <w:rPr>
          <w:rStyle w:val="1"/>
          <w:sz w:val="28"/>
          <w:szCs w:val="28"/>
        </w:rPr>
        <w:t xml:space="preserve">организациям и объектам </w:t>
      </w:r>
      <w:r>
        <w:rPr>
          <w:rStyle w:val="1"/>
          <w:sz w:val="28"/>
          <w:szCs w:val="28"/>
        </w:rPr>
        <w:t>в зависимости от наличия или отсутствия обособленной территории (территории, границы которой обозначены ограждением (объектами искусственного происхождения), прилегающих к зданию (строению, сооружению), в котором расположены организации и (или) объекты;</w:t>
      </w:r>
    </w:p>
    <w:p w:rsidR="00EB4AFA" w:rsidRDefault="00EB4AFA" w:rsidP="00EB4AFA">
      <w:pPr>
        <w:pStyle w:val="31"/>
        <w:shd w:val="clear" w:color="auto" w:fill="auto"/>
        <w:spacing w:before="0" w:line="298" w:lineRule="exact"/>
        <w:ind w:left="20" w:right="20" w:firstLine="680"/>
        <w:jc w:val="both"/>
      </w:pPr>
      <w:r>
        <w:rPr>
          <w:rStyle w:val="1"/>
          <w:sz w:val="28"/>
          <w:szCs w:val="28"/>
        </w:rPr>
        <w:t>определяется способ расчета расстояния от организаций и (или) объектов до границ прилегающих территорий;</w:t>
      </w:r>
    </w:p>
    <w:p w:rsidR="00EB4AFA" w:rsidRDefault="00EB4AFA" w:rsidP="00EB4AFA">
      <w:pPr>
        <w:pStyle w:val="31"/>
        <w:shd w:val="clear" w:color="auto" w:fill="auto"/>
        <w:spacing w:before="0" w:line="298" w:lineRule="exact"/>
        <w:ind w:left="20" w:right="20" w:firstLine="680"/>
        <w:jc w:val="both"/>
      </w:pPr>
      <w:r>
        <w:rPr>
          <w:rStyle w:val="1"/>
          <w:sz w:val="28"/>
          <w:szCs w:val="28"/>
        </w:rPr>
        <w:t xml:space="preserve">утверждается </w:t>
      </w:r>
      <w:hyperlink r:id="rId5" w:history="1">
        <w:r>
          <w:rPr>
            <w:sz w:val="28"/>
            <w:szCs w:val="28"/>
          </w:rPr>
          <w:t>п</w:t>
        </w:r>
        <w:r w:rsidRPr="009117F5">
          <w:rPr>
            <w:sz w:val="28"/>
            <w:szCs w:val="28"/>
          </w:rPr>
          <w:t>еречень</w:t>
        </w:r>
      </w:hyperlink>
      <w:r w:rsidRPr="009117F5">
        <w:rPr>
          <w:sz w:val="28"/>
          <w:szCs w:val="28"/>
        </w:rPr>
        <w:t xml:space="preserve"> адресов объектов недвижимости, попадающих в границы прилегающих территорий, на которых не </w:t>
      </w:r>
      <w:r w:rsidRPr="009117F5">
        <w:rPr>
          <w:sz w:val="28"/>
          <w:szCs w:val="28"/>
        </w:rPr>
        <w:lastRenderedPageBreak/>
        <w:t>допускается розничная продажа алкогольной продукции</w:t>
      </w:r>
      <w:r w:rsidRPr="005D1B26">
        <w:rPr>
          <w:sz w:val="28"/>
          <w:szCs w:val="28"/>
        </w:rPr>
        <w:t xml:space="preserve"> </w:t>
      </w:r>
      <w:r>
        <w:rPr>
          <w:sz w:val="28"/>
          <w:szCs w:val="28"/>
        </w:rPr>
        <w:t>и розничная продажа алкогольной продукции при оказании услуг общественного питания</w:t>
      </w:r>
      <w:r w:rsidRPr="009117F5">
        <w:rPr>
          <w:sz w:val="28"/>
          <w:szCs w:val="28"/>
        </w:rPr>
        <w:t xml:space="preserve"> на территории Александровского муниципального </w:t>
      </w:r>
      <w:r>
        <w:rPr>
          <w:sz w:val="28"/>
          <w:szCs w:val="28"/>
        </w:rPr>
        <w:t>округа</w:t>
      </w:r>
      <w:r w:rsidRPr="009117F5">
        <w:rPr>
          <w:sz w:val="28"/>
          <w:szCs w:val="28"/>
        </w:rPr>
        <w:t xml:space="preserve"> Ставропольского края</w:t>
      </w:r>
      <w:r>
        <w:rPr>
          <w:rStyle w:val="1"/>
          <w:kern w:val="2"/>
          <w:sz w:val="28"/>
          <w:szCs w:val="28"/>
          <w:lang w:bidi="hi-IN"/>
        </w:rPr>
        <w:t>»;</w:t>
      </w:r>
    </w:p>
    <w:p w:rsidR="00EB4AFA" w:rsidRDefault="00EB4AFA" w:rsidP="00AC070F">
      <w:pPr>
        <w:pStyle w:val="31"/>
        <w:shd w:val="clear" w:color="auto" w:fill="auto"/>
        <w:spacing w:before="0" w:line="298" w:lineRule="exact"/>
        <w:ind w:left="20" w:right="20" w:firstLine="680"/>
        <w:jc w:val="both"/>
        <w:rPr>
          <w:color w:val="000000"/>
          <w:sz w:val="28"/>
          <w:szCs w:val="28"/>
          <w:lang w:eastAsia="ru-RU"/>
        </w:rPr>
      </w:pPr>
      <w:r>
        <w:rPr>
          <w:rStyle w:val="1"/>
          <w:kern w:val="2"/>
          <w:sz w:val="28"/>
          <w:szCs w:val="28"/>
        </w:rPr>
        <w:t xml:space="preserve">признается утратившим силу </w:t>
      </w:r>
      <w:r w:rsidR="00AC070F">
        <w:rPr>
          <w:sz w:val="28"/>
          <w:szCs w:val="28"/>
        </w:rPr>
        <w:t>постановление администрации Александровского муниципального округа Ставропольского края от 18 марта 2020 года № 147 «</w:t>
      </w:r>
      <w:r w:rsidR="00AC070F" w:rsidRPr="004158C2">
        <w:rPr>
          <w:sz w:val="28"/>
          <w:szCs w:val="28"/>
        </w:rPr>
        <w:t>Об определении границ, прилегающих к некоторым организациям и объектам территорий, на которых не допускается розничная продажа алкогольной продукции</w:t>
      </w:r>
      <w:r w:rsidR="00AC070F">
        <w:rPr>
          <w:sz w:val="28"/>
          <w:szCs w:val="28"/>
        </w:rPr>
        <w:t xml:space="preserve">, </w:t>
      </w:r>
      <w:r w:rsidR="00AC070F" w:rsidRPr="004158C2">
        <w:rPr>
          <w:sz w:val="28"/>
          <w:szCs w:val="28"/>
        </w:rPr>
        <w:t xml:space="preserve">на территории Александровского муниципального </w:t>
      </w:r>
      <w:r w:rsidR="00AC070F">
        <w:rPr>
          <w:sz w:val="28"/>
          <w:szCs w:val="28"/>
        </w:rPr>
        <w:t>округа</w:t>
      </w:r>
      <w:r w:rsidR="00AC070F" w:rsidRPr="004158C2">
        <w:rPr>
          <w:sz w:val="28"/>
          <w:szCs w:val="28"/>
        </w:rPr>
        <w:t xml:space="preserve"> Ставропольского края</w:t>
      </w:r>
      <w:r w:rsidR="00AC070F">
        <w:rPr>
          <w:sz w:val="28"/>
          <w:szCs w:val="28"/>
        </w:rPr>
        <w:t>»</w:t>
      </w:r>
    </w:p>
    <w:p w:rsidR="001C15E9" w:rsidRDefault="001C15E9" w:rsidP="000B26D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оценки регулирующего воздействия указанного </w:t>
      </w:r>
      <w:r w:rsidR="00BC7658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нормативного правового документа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деятельности,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бюджетов всех уровней бюджетной системы Российской Федерации, </w:t>
      </w:r>
      <w:r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дминистрация Александровского муниципального </w:t>
      </w:r>
      <w:r w:rsidR="000E3DDF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Ставропольского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13 положения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 порядке проведения оценки регулирующего воздействия проектов нормативных правовых актов администрации Александровского муниципального </w:t>
      </w:r>
      <w:r w:rsidR="000E3DD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округ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а Ставропольского края и экспертизы действующих нормативных правовых актов администрации Александровского муниципального </w:t>
      </w:r>
      <w:r w:rsidR="000E3DD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округ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а Ставропольского края в сфере регулирования предпринимательской и инвестиционной деятельности,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утвержденного </w:t>
      </w: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0E3DDF">
        <w:rPr>
          <w:rFonts w:ascii="Times New Roman" w:hAnsi="Times New Roman"/>
          <w:sz w:val="28"/>
          <w:szCs w:val="28"/>
        </w:rPr>
        <w:t>округ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ab/>
      </w:r>
      <w:r w:rsidR="000E3DDF" w:rsidRPr="002611C7">
        <w:rPr>
          <w:rFonts w:ascii="Times New Roman" w:eastAsia="Times New Roman" w:hAnsi="Times New Roman"/>
          <w:sz w:val="28"/>
          <w:szCs w:val="28"/>
        </w:rPr>
        <w:t>от 07.02.2022</w:t>
      </w:r>
      <w:r w:rsidR="0079428B">
        <w:rPr>
          <w:rFonts w:ascii="Times New Roman" w:eastAsia="Times New Roman" w:hAnsi="Times New Roman"/>
          <w:sz w:val="28"/>
          <w:szCs w:val="28"/>
        </w:rPr>
        <w:t xml:space="preserve"> г.</w:t>
      </w:r>
      <w:r w:rsidR="000E3DDF" w:rsidRPr="002611C7">
        <w:rPr>
          <w:rFonts w:ascii="Times New Roman" w:eastAsia="Times New Roman" w:hAnsi="Times New Roman"/>
          <w:sz w:val="28"/>
          <w:szCs w:val="28"/>
        </w:rPr>
        <w:t xml:space="preserve"> № 101 «Об утверждении Положения о порядке проведения оценки регулирующего воздействия проектов нормативных правовых актов администрации Александровского муниципального округа Ставропольского края и экспертизы действующих нормативных правовых актов администрации Александровского муниципального округа Ставропольского края в сфере регулирования предпринимательской и инвестиционной деятельности»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проводит публичное обсуждение.</w:t>
      </w:r>
    </w:p>
    <w:p w:rsidR="001C15E9" w:rsidRDefault="001C15E9" w:rsidP="000B26D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рамках указанного обсуждения все заинтересованные лица могут направить свои предложения и замечания по данному проекту.</w:t>
      </w:r>
    </w:p>
    <w:p w:rsidR="000E3DDF" w:rsidRDefault="000E3DDF" w:rsidP="001C15E9">
      <w:pPr>
        <w:spacing w:after="0" w:line="240" w:lineRule="exact"/>
        <w:jc w:val="both"/>
        <w:rPr>
          <w:rFonts w:ascii="Times New Roman" w:hAnsi="Times New Roman"/>
        </w:rPr>
      </w:pPr>
    </w:p>
    <w:p w:rsidR="000B26D2" w:rsidRDefault="000B26D2" w:rsidP="001C15E9">
      <w:pPr>
        <w:spacing w:after="0" w:line="240" w:lineRule="exact"/>
        <w:jc w:val="both"/>
        <w:rPr>
          <w:rFonts w:ascii="Times New Roman" w:hAnsi="Times New Roman"/>
        </w:rPr>
      </w:pPr>
    </w:p>
    <w:p w:rsidR="000B26D2" w:rsidRDefault="000B26D2" w:rsidP="001C15E9">
      <w:pPr>
        <w:spacing w:after="0" w:line="240" w:lineRule="exact"/>
        <w:jc w:val="both"/>
        <w:rPr>
          <w:rFonts w:ascii="Times New Roman" w:hAnsi="Times New Roman"/>
        </w:rPr>
      </w:pPr>
    </w:p>
    <w:p w:rsidR="00AC070F" w:rsidRDefault="00AC070F" w:rsidP="001C15E9">
      <w:pPr>
        <w:spacing w:after="0" w:line="240" w:lineRule="exact"/>
        <w:jc w:val="both"/>
        <w:rPr>
          <w:rFonts w:ascii="Times New Roman" w:hAnsi="Times New Roman"/>
        </w:rPr>
      </w:pPr>
    </w:p>
    <w:p w:rsidR="00AC070F" w:rsidRDefault="00AC070F" w:rsidP="001C15E9">
      <w:pPr>
        <w:spacing w:after="0" w:line="240" w:lineRule="exact"/>
        <w:jc w:val="both"/>
        <w:rPr>
          <w:rFonts w:ascii="Times New Roman" w:hAnsi="Times New Roman"/>
        </w:rPr>
      </w:pPr>
    </w:p>
    <w:p w:rsidR="00AC070F" w:rsidRDefault="00AC070F" w:rsidP="001C15E9">
      <w:pPr>
        <w:spacing w:after="0" w:line="240" w:lineRule="exact"/>
        <w:jc w:val="both"/>
        <w:rPr>
          <w:rFonts w:ascii="Times New Roman" w:hAnsi="Times New Roman"/>
        </w:rPr>
      </w:pPr>
    </w:p>
    <w:p w:rsidR="00AC070F" w:rsidRDefault="00AC070F" w:rsidP="001C15E9">
      <w:pPr>
        <w:spacing w:after="0" w:line="240" w:lineRule="exact"/>
        <w:jc w:val="both"/>
        <w:rPr>
          <w:rFonts w:ascii="Times New Roman" w:hAnsi="Times New Roman"/>
        </w:rPr>
      </w:pPr>
    </w:p>
    <w:p w:rsidR="00AC070F" w:rsidRDefault="00AC070F" w:rsidP="001C15E9">
      <w:pPr>
        <w:spacing w:after="0" w:line="240" w:lineRule="exact"/>
        <w:jc w:val="both"/>
        <w:rPr>
          <w:rFonts w:ascii="Times New Roman" w:hAnsi="Times New Roman"/>
        </w:rPr>
      </w:pPr>
    </w:p>
    <w:p w:rsidR="00AC070F" w:rsidRDefault="00AC070F" w:rsidP="001C15E9">
      <w:pPr>
        <w:spacing w:after="0" w:line="240" w:lineRule="exact"/>
        <w:jc w:val="both"/>
        <w:rPr>
          <w:rFonts w:ascii="Times New Roman" w:hAnsi="Times New Roman"/>
        </w:rPr>
      </w:pPr>
    </w:p>
    <w:p w:rsidR="00AC070F" w:rsidRDefault="00AC070F" w:rsidP="001C15E9">
      <w:pPr>
        <w:spacing w:after="0" w:line="240" w:lineRule="exact"/>
        <w:jc w:val="both"/>
        <w:rPr>
          <w:rFonts w:ascii="Times New Roman" w:hAnsi="Times New Roman"/>
        </w:rPr>
      </w:pPr>
    </w:p>
    <w:p w:rsidR="00AC070F" w:rsidRDefault="00AC070F" w:rsidP="001C15E9">
      <w:pPr>
        <w:spacing w:after="0" w:line="240" w:lineRule="exact"/>
        <w:jc w:val="both"/>
        <w:rPr>
          <w:rFonts w:ascii="Times New Roman" w:hAnsi="Times New Roman"/>
        </w:rPr>
      </w:pPr>
    </w:p>
    <w:p w:rsidR="001C15E9" w:rsidRDefault="001C15E9" w:rsidP="001C15E9">
      <w:pPr>
        <w:spacing w:after="0"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Исп.: </w:t>
      </w:r>
      <w:r w:rsidR="00395092">
        <w:rPr>
          <w:rFonts w:ascii="Times New Roman" w:hAnsi="Times New Roman"/>
        </w:rPr>
        <w:t>Дернова А.А.</w:t>
      </w:r>
    </w:p>
    <w:p w:rsidR="001C15E9" w:rsidRDefault="00395092" w:rsidP="001C15E9">
      <w:pPr>
        <w:spacing w:after="0" w:line="240" w:lineRule="exact"/>
        <w:jc w:val="both"/>
      </w:pPr>
      <w:r>
        <w:rPr>
          <w:rFonts w:ascii="Times New Roman" w:hAnsi="Times New Roman"/>
          <w:sz w:val="24"/>
          <w:szCs w:val="24"/>
        </w:rPr>
        <w:t>тел.: 8(86557) 2-13-60</w:t>
      </w:r>
    </w:p>
    <w:sectPr w:rsidR="001C15E9" w:rsidSect="00AC070F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21F"/>
    <w:multiLevelType w:val="hybridMultilevel"/>
    <w:tmpl w:val="744C0920"/>
    <w:lvl w:ilvl="0" w:tplc="82FC6B3A">
      <w:start w:val="1"/>
      <w:numFmt w:val="bullet"/>
      <w:lvlText w:val="и"/>
      <w:lvlJc w:val="left"/>
    </w:lvl>
    <w:lvl w:ilvl="1" w:tplc="0A1E854E">
      <w:start w:val="1"/>
      <w:numFmt w:val="decimal"/>
      <w:lvlText w:val="%2."/>
      <w:lvlJc w:val="left"/>
    </w:lvl>
    <w:lvl w:ilvl="2" w:tplc="A7D061DE">
      <w:start w:val="35"/>
      <w:numFmt w:val="upperLetter"/>
      <w:lvlText w:val="%3."/>
      <w:lvlJc w:val="left"/>
    </w:lvl>
    <w:lvl w:ilvl="3" w:tplc="E61EBEE0">
      <w:numFmt w:val="decimal"/>
      <w:lvlText w:val=""/>
      <w:lvlJc w:val="left"/>
    </w:lvl>
    <w:lvl w:ilvl="4" w:tplc="3A564104">
      <w:numFmt w:val="decimal"/>
      <w:lvlText w:val=""/>
      <w:lvlJc w:val="left"/>
    </w:lvl>
    <w:lvl w:ilvl="5" w:tplc="C1708884">
      <w:numFmt w:val="decimal"/>
      <w:lvlText w:val=""/>
      <w:lvlJc w:val="left"/>
    </w:lvl>
    <w:lvl w:ilvl="6" w:tplc="B1106578">
      <w:numFmt w:val="decimal"/>
      <w:lvlText w:val=""/>
      <w:lvlJc w:val="left"/>
    </w:lvl>
    <w:lvl w:ilvl="7" w:tplc="31B41C80">
      <w:numFmt w:val="decimal"/>
      <w:lvlText w:val=""/>
      <w:lvlJc w:val="left"/>
    </w:lvl>
    <w:lvl w:ilvl="8" w:tplc="9C469E9E">
      <w:numFmt w:val="decimal"/>
      <w:lvlText w:val=""/>
      <w:lvlJc w:val="left"/>
    </w:lvl>
  </w:abstractNum>
  <w:abstractNum w:abstractNumId="1" w15:restartNumberingAfterBreak="0">
    <w:nsid w:val="0000301C"/>
    <w:multiLevelType w:val="hybridMultilevel"/>
    <w:tmpl w:val="C6AEAFE8"/>
    <w:lvl w:ilvl="0" w:tplc="F95CEEE2">
      <w:start w:val="1"/>
      <w:numFmt w:val="decimal"/>
      <w:lvlText w:val="%1."/>
      <w:lvlJc w:val="left"/>
    </w:lvl>
    <w:lvl w:ilvl="1" w:tplc="1A5A47DC">
      <w:numFmt w:val="decimal"/>
      <w:lvlText w:val=""/>
      <w:lvlJc w:val="left"/>
    </w:lvl>
    <w:lvl w:ilvl="2" w:tplc="4492FCB8">
      <w:numFmt w:val="decimal"/>
      <w:lvlText w:val=""/>
      <w:lvlJc w:val="left"/>
    </w:lvl>
    <w:lvl w:ilvl="3" w:tplc="DB0605D6">
      <w:numFmt w:val="decimal"/>
      <w:lvlText w:val=""/>
      <w:lvlJc w:val="left"/>
    </w:lvl>
    <w:lvl w:ilvl="4" w:tplc="3900081A">
      <w:numFmt w:val="decimal"/>
      <w:lvlText w:val=""/>
      <w:lvlJc w:val="left"/>
    </w:lvl>
    <w:lvl w:ilvl="5" w:tplc="3E222A00">
      <w:numFmt w:val="decimal"/>
      <w:lvlText w:val=""/>
      <w:lvlJc w:val="left"/>
    </w:lvl>
    <w:lvl w:ilvl="6" w:tplc="B75A7DAC">
      <w:numFmt w:val="decimal"/>
      <w:lvlText w:val=""/>
      <w:lvlJc w:val="left"/>
    </w:lvl>
    <w:lvl w:ilvl="7" w:tplc="C8003068">
      <w:numFmt w:val="decimal"/>
      <w:lvlText w:val=""/>
      <w:lvlJc w:val="left"/>
    </w:lvl>
    <w:lvl w:ilvl="8" w:tplc="50DA2D2C">
      <w:numFmt w:val="decimal"/>
      <w:lvlText w:val=""/>
      <w:lvlJc w:val="left"/>
    </w:lvl>
  </w:abstractNum>
  <w:abstractNum w:abstractNumId="2" w15:restartNumberingAfterBreak="0">
    <w:nsid w:val="0ADC4640"/>
    <w:multiLevelType w:val="hybridMultilevel"/>
    <w:tmpl w:val="2A1E24D2"/>
    <w:lvl w:ilvl="0" w:tplc="73C6EF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5024C38"/>
    <w:multiLevelType w:val="multilevel"/>
    <w:tmpl w:val="7DC8FC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51C83957"/>
    <w:multiLevelType w:val="multilevel"/>
    <w:tmpl w:val="DD4C5E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color w:val="auto"/>
      </w:rPr>
    </w:lvl>
  </w:abstractNum>
  <w:abstractNum w:abstractNumId="5" w15:restartNumberingAfterBreak="0">
    <w:nsid w:val="66CE4401"/>
    <w:multiLevelType w:val="multilevel"/>
    <w:tmpl w:val="5142ACB8"/>
    <w:lvl w:ilvl="0">
      <w:start w:val="1"/>
      <w:numFmt w:val="bullet"/>
      <w:lvlText w:val="­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5E9"/>
    <w:rsid w:val="0000091D"/>
    <w:rsid w:val="00017431"/>
    <w:rsid w:val="000B26D2"/>
    <w:rsid w:val="000C5828"/>
    <w:rsid w:val="000E3DDF"/>
    <w:rsid w:val="001C15E9"/>
    <w:rsid w:val="001C63ED"/>
    <w:rsid w:val="0023166F"/>
    <w:rsid w:val="00395092"/>
    <w:rsid w:val="003B6004"/>
    <w:rsid w:val="00425E13"/>
    <w:rsid w:val="005730AA"/>
    <w:rsid w:val="005A6ABF"/>
    <w:rsid w:val="0063677A"/>
    <w:rsid w:val="006A53EC"/>
    <w:rsid w:val="006C677A"/>
    <w:rsid w:val="0079428B"/>
    <w:rsid w:val="007A3132"/>
    <w:rsid w:val="007B282C"/>
    <w:rsid w:val="00881379"/>
    <w:rsid w:val="009C3FCA"/>
    <w:rsid w:val="00A03420"/>
    <w:rsid w:val="00A12D24"/>
    <w:rsid w:val="00A72468"/>
    <w:rsid w:val="00AC070F"/>
    <w:rsid w:val="00B4307E"/>
    <w:rsid w:val="00B55EE2"/>
    <w:rsid w:val="00B95F1E"/>
    <w:rsid w:val="00BC7658"/>
    <w:rsid w:val="00C35DA0"/>
    <w:rsid w:val="00D85B17"/>
    <w:rsid w:val="00D86ACD"/>
    <w:rsid w:val="00D93718"/>
    <w:rsid w:val="00E13E48"/>
    <w:rsid w:val="00EB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909E5"/>
  <w15:docId w15:val="{45684F30-3516-4128-91DF-5A6C817E7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5E9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nhideWhenUsed/>
    <w:qFormat/>
    <w:rsid w:val="0000091D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C15E9"/>
    <w:rPr>
      <w:color w:val="0000FF"/>
      <w:u w:val="single"/>
    </w:rPr>
  </w:style>
  <w:style w:type="paragraph" w:customStyle="1" w:styleId="ConsPlusNormal">
    <w:name w:val="ConsPlusNormal"/>
    <w:link w:val="ConsPlusNormal0"/>
    <w:rsid w:val="001C15E9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D93718"/>
    <w:pPr>
      <w:widowControl w:val="0"/>
      <w:spacing w:after="0" w:line="240" w:lineRule="auto"/>
    </w:pPr>
    <w:rPr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A03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3420"/>
    <w:rPr>
      <w:rFonts w:ascii="Tahoma" w:eastAsia="Calibri" w:hAnsi="Tahoma" w:cs="Tahoma"/>
      <w:sz w:val="16"/>
      <w:szCs w:val="16"/>
    </w:rPr>
  </w:style>
  <w:style w:type="character" w:styleId="a7">
    <w:name w:val="Strong"/>
    <w:qFormat/>
    <w:rsid w:val="003B6004"/>
    <w:rPr>
      <w:b/>
      <w:bCs/>
    </w:rPr>
  </w:style>
  <w:style w:type="character" w:customStyle="1" w:styleId="30">
    <w:name w:val="Заголовок 3 Знак"/>
    <w:basedOn w:val="a0"/>
    <w:link w:val="3"/>
    <w:rsid w:val="0000091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1C63ED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8">
    <w:name w:val="No Spacing"/>
    <w:uiPriority w:val="1"/>
    <w:qFormat/>
    <w:rsid w:val="00B95F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Основной текст_"/>
    <w:basedOn w:val="a0"/>
    <w:link w:val="31"/>
    <w:qFormat/>
    <w:locked/>
    <w:rsid w:val="00EB4AFA"/>
    <w:rPr>
      <w:rFonts w:ascii="Times New Roman" w:eastAsia="Times New Roman" w:hAnsi="Times New Roman" w:cs="Times New Roman"/>
      <w:spacing w:val="7"/>
      <w:shd w:val="clear" w:color="auto" w:fill="FFFFFF"/>
    </w:rPr>
  </w:style>
  <w:style w:type="paragraph" w:customStyle="1" w:styleId="31">
    <w:name w:val="Основной текст3"/>
    <w:basedOn w:val="a"/>
    <w:link w:val="a9"/>
    <w:qFormat/>
    <w:rsid w:val="00EB4AFA"/>
    <w:pPr>
      <w:widowControl w:val="0"/>
      <w:shd w:val="clear" w:color="auto" w:fill="FFFFFF"/>
      <w:suppressAutoHyphens/>
      <w:spacing w:before="240" w:after="0" w:line="293" w:lineRule="exact"/>
      <w:ind w:hanging="160"/>
    </w:pPr>
    <w:rPr>
      <w:rFonts w:ascii="Times New Roman" w:eastAsia="Times New Roman" w:hAnsi="Times New Roman"/>
      <w:spacing w:val="7"/>
    </w:rPr>
  </w:style>
  <w:style w:type="character" w:customStyle="1" w:styleId="1">
    <w:name w:val="Основной текст1"/>
    <w:basedOn w:val="a9"/>
    <w:qFormat/>
    <w:rsid w:val="00EB4AFA"/>
    <w:rPr>
      <w:rFonts w:ascii="Times New Roman" w:eastAsia="Times New Roman" w:hAnsi="Times New Roman" w:cs="Times New Roman"/>
      <w:color w:val="000000"/>
      <w:spacing w:val="7"/>
      <w:w w:val="10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35C8392EB1F5DC1EC5FB704F659FDB2354AF091E30EE17955877A108FC23CA99243DE843C334D7D1A7D7720F59EED5930C3C086DF39B147A644A5BCY0C2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Анастасия А. Дернова</cp:lastModifiedBy>
  <cp:revision>7</cp:revision>
  <cp:lastPrinted>2023-08-04T12:31:00Z</cp:lastPrinted>
  <dcterms:created xsi:type="dcterms:W3CDTF">2022-07-22T13:38:00Z</dcterms:created>
  <dcterms:modified xsi:type="dcterms:W3CDTF">2023-08-07T12:22:00Z</dcterms:modified>
</cp:coreProperties>
</file>