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FA" w:rsidRPr="009449FA" w:rsidRDefault="009449FA" w:rsidP="0094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UnicodeMS,Bold" w:hAnsi="Times New Roman" w:cs="Times New Roman"/>
          <w:b/>
          <w:bCs/>
          <w:sz w:val="28"/>
          <w:szCs w:val="28"/>
        </w:rPr>
      </w:pPr>
      <w:r w:rsidRPr="009449FA">
        <w:rPr>
          <w:rFonts w:ascii="Times New Roman" w:eastAsia="ArialUnicodeMS,Bold" w:hAnsi="Times New Roman" w:cs="Times New Roman"/>
          <w:b/>
          <w:bCs/>
          <w:sz w:val="28"/>
          <w:szCs w:val="28"/>
        </w:rPr>
        <w:t>ДОПОЛНИТЕЛЬНЫЕ ЛЬГОТЫ И МЕРЫ СОЦИАЛЬНОЙ ПОДДЕРЖКИ,</w:t>
      </w:r>
      <w:r w:rsidR="00CC206E">
        <w:rPr>
          <w:rFonts w:ascii="Times New Roman" w:eastAsia="ArialUnicodeMS,Bold" w:hAnsi="Times New Roman" w:cs="Times New Roman"/>
          <w:b/>
          <w:bCs/>
          <w:sz w:val="28"/>
          <w:szCs w:val="28"/>
        </w:rPr>
        <w:t xml:space="preserve"> </w:t>
      </w:r>
      <w:r w:rsidRPr="009449FA">
        <w:rPr>
          <w:rFonts w:ascii="Times New Roman" w:eastAsia="ArialUnicodeMS,Bold" w:hAnsi="Times New Roman" w:cs="Times New Roman"/>
          <w:b/>
          <w:bCs/>
          <w:sz w:val="28"/>
          <w:szCs w:val="28"/>
        </w:rPr>
        <w:t>ПРЕДУСМОТРЕННЫЕ В НАСТОЯЩЕЕ ВРЕМЯ</w:t>
      </w:r>
    </w:p>
    <w:p w:rsidR="009449FA" w:rsidRDefault="009449FA" w:rsidP="0094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UnicodeMS,Bold" w:hAnsi="Times New Roman" w:cs="Times New Roman"/>
          <w:b/>
          <w:bCs/>
          <w:sz w:val="28"/>
          <w:szCs w:val="28"/>
        </w:rPr>
      </w:pPr>
      <w:r w:rsidRPr="009449FA">
        <w:rPr>
          <w:rFonts w:ascii="Times New Roman" w:eastAsia="ArialUnicodeMS,Bold" w:hAnsi="Times New Roman" w:cs="Times New Roman"/>
          <w:b/>
          <w:bCs/>
          <w:sz w:val="28"/>
          <w:szCs w:val="28"/>
        </w:rPr>
        <w:t>НА ТЕРРИТОРИИ СТАВРОПОЛЬСКОГО КРАЯ</w:t>
      </w:r>
    </w:p>
    <w:p w:rsidR="009449FA" w:rsidRPr="009449FA" w:rsidRDefault="009449FA" w:rsidP="00944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UnicodeMS,Bold" w:hAnsi="Times New Roman" w:cs="Times New Roman"/>
          <w:b/>
          <w:bCs/>
          <w:sz w:val="28"/>
          <w:szCs w:val="28"/>
        </w:rPr>
      </w:pPr>
    </w:p>
    <w:p w:rsidR="00CC206E" w:rsidRDefault="009449FA" w:rsidP="00CC2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UnicodeMS,Bold" w:hAnsi="Times New Roman" w:cs="Times New Roman"/>
          <w:b/>
          <w:bCs/>
          <w:sz w:val="28"/>
          <w:szCs w:val="28"/>
        </w:rPr>
      </w:pPr>
      <w:r w:rsidRPr="009449FA">
        <w:rPr>
          <w:rFonts w:ascii="Times New Roman" w:eastAsia="ArialUnicodeMS,Bold" w:hAnsi="Times New Roman" w:cs="Times New Roman"/>
          <w:b/>
          <w:bCs/>
          <w:sz w:val="28"/>
          <w:szCs w:val="28"/>
        </w:rPr>
        <w:t xml:space="preserve">Дополнительные социальные гарантии </w:t>
      </w:r>
    </w:p>
    <w:p w:rsidR="009449FA" w:rsidRDefault="009449FA" w:rsidP="00CC2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UnicodeMS,Bold" w:hAnsi="Times New Roman" w:cs="Times New Roman"/>
          <w:b/>
          <w:bCs/>
          <w:sz w:val="28"/>
          <w:szCs w:val="28"/>
        </w:rPr>
      </w:pPr>
      <w:r w:rsidRPr="009449FA">
        <w:rPr>
          <w:rFonts w:ascii="Times New Roman" w:eastAsia="ArialUnicodeMS,Bold" w:hAnsi="Times New Roman" w:cs="Times New Roman"/>
          <w:b/>
          <w:bCs/>
          <w:sz w:val="28"/>
          <w:szCs w:val="28"/>
        </w:rPr>
        <w:t>участникам специальной</w:t>
      </w:r>
      <w:r w:rsidR="00CC206E">
        <w:rPr>
          <w:rFonts w:ascii="Times New Roman" w:eastAsia="ArialUnicodeMS,Bold" w:hAnsi="Times New Roman" w:cs="Times New Roman"/>
          <w:b/>
          <w:bCs/>
          <w:sz w:val="28"/>
          <w:szCs w:val="28"/>
        </w:rPr>
        <w:t xml:space="preserve"> </w:t>
      </w:r>
      <w:r w:rsidRPr="009449FA">
        <w:rPr>
          <w:rFonts w:ascii="Times New Roman" w:eastAsia="ArialUnicodeMS,Bold" w:hAnsi="Times New Roman" w:cs="Times New Roman"/>
          <w:b/>
          <w:bCs/>
          <w:sz w:val="28"/>
          <w:szCs w:val="28"/>
        </w:rPr>
        <w:t>военной операции</w:t>
      </w:r>
    </w:p>
    <w:p w:rsidR="00CC206E" w:rsidRPr="009449FA" w:rsidRDefault="00CC206E" w:rsidP="00CC2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UnicodeMS,Bold" w:hAnsi="Times New Roman" w:cs="Times New Roman"/>
          <w:b/>
          <w:bCs/>
          <w:sz w:val="28"/>
          <w:szCs w:val="28"/>
        </w:rPr>
      </w:pP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" w:hAnsi="Times New Roman" w:cs="Times New Roman"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sz w:val="28"/>
          <w:szCs w:val="28"/>
        </w:rPr>
        <w:t>1. Участникам специальной военной операции (в том числе</w:t>
      </w:r>
      <w:r>
        <w:rPr>
          <w:rFonts w:ascii="Times New Roman" w:eastAsia="ArialUnicodeMS" w:hAnsi="Times New Roman" w:cs="Times New Roman"/>
          <w:sz w:val="28"/>
          <w:szCs w:val="28"/>
        </w:rPr>
        <w:t xml:space="preserve"> </w:t>
      </w:r>
      <w:r w:rsidRPr="009449FA">
        <w:rPr>
          <w:rFonts w:ascii="Times New Roman" w:eastAsia="ArialUnicodeMS" w:hAnsi="Times New Roman" w:cs="Times New Roman"/>
          <w:sz w:val="28"/>
          <w:szCs w:val="28"/>
        </w:rPr>
        <w:t>заключившим контракт о прохождении военной службы в период с 7</w:t>
      </w:r>
      <w:r>
        <w:rPr>
          <w:rFonts w:ascii="Times New Roman" w:eastAsia="ArialUnicodeMS" w:hAnsi="Times New Roman" w:cs="Times New Roman"/>
          <w:sz w:val="28"/>
          <w:szCs w:val="28"/>
        </w:rPr>
        <w:t xml:space="preserve"> </w:t>
      </w:r>
      <w:r w:rsidRPr="009449FA">
        <w:rPr>
          <w:rFonts w:ascii="Times New Roman" w:eastAsia="ArialUnicodeMS" w:hAnsi="Times New Roman" w:cs="Times New Roman"/>
          <w:sz w:val="28"/>
          <w:szCs w:val="28"/>
        </w:rPr>
        <w:t>ноября 2024 года по 28 февраля 2025 года включительно)</w:t>
      </w:r>
      <w:r>
        <w:rPr>
          <w:rFonts w:ascii="Times New Roman" w:eastAsia="ArialUnicodeMS" w:hAnsi="Times New Roman" w:cs="Times New Roman"/>
          <w:sz w:val="28"/>
          <w:szCs w:val="28"/>
        </w:rPr>
        <w:t xml:space="preserve"> </w:t>
      </w:r>
      <w:r w:rsidRPr="009449FA">
        <w:rPr>
          <w:rFonts w:ascii="Times New Roman" w:eastAsia="ArialUnicodeMS" w:hAnsi="Times New Roman" w:cs="Times New Roman"/>
          <w:sz w:val="28"/>
          <w:szCs w:val="28"/>
        </w:rPr>
        <w:t>предоставляются дополнительные социальные гарантии в виде</w:t>
      </w:r>
      <w:r>
        <w:rPr>
          <w:rFonts w:ascii="Times New Roman" w:eastAsia="ArialUnicodeMS" w:hAnsi="Times New Roman" w:cs="Times New Roman"/>
          <w:sz w:val="28"/>
          <w:szCs w:val="28"/>
        </w:rPr>
        <w:t xml:space="preserve"> </w:t>
      </w:r>
      <w:r w:rsidRPr="009449FA">
        <w:rPr>
          <w:rFonts w:ascii="Times New Roman" w:eastAsia="ArialUnicodeMS" w:hAnsi="Times New Roman" w:cs="Times New Roman"/>
          <w:sz w:val="28"/>
          <w:szCs w:val="28"/>
        </w:rPr>
        <w:t>единовременных социальных пособий по следующим основаниям: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" w:hAnsi="Times New Roman" w:cs="Times New Roman"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sz w:val="28"/>
          <w:szCs w:val="28"/>
        </w:rPr>
        <w:t>Получение при выполнении задач в ходе специальной военной</w:t>
      </w:r>
      <w:r w:rsidR="009214E9">
        <w:rPr>
          <w:rFonts w:ascii="Times New Roman" w:eastAsia="ArialUnicodeMS" w:hAnsi="Times New Roman" w:cs="Times New Roman"/>
          <w:sz w:val="28"/>
          <w:szCs w:val="28"/>
        </w:rPr>
        <w:t xml:space="preserve"> </w:t>
      </w:r>
      <w:r w:rsidRPr="009449FA">
        <w:rPr>
          <w:rFonts w:ascii="Times New Roman" w:eastAsia="ArialUnicodeMS" w:hAnsi="Times New Roman" w:cs="Times New Roman"/>
          <w:sz w:val="28"/>
          <w:szCs w:val="28"/>
        </w:rPr>
        <w:t>операции: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" w:hAnsi="Times New Roman" w:cs="Times New Roman"/>
          <w:sz w:val="28"/>
          <w:szCs w:val="28"/>
        </w:rPr>
      </w:pPr>
      <w:proofErr w:type="gramStart"/>
      <w:r w:rsidRPr="009449FA">
        <w:rPr>
          <w:rFonts w:ascii="Times New Roman" w:eastAsia="ArialUnicodeMS" w:hAnsi="Times New Roman" w:cs="Times New Roman"/>
          <w:sz w:val="28"/>
          <w:szCs w:val="28"/>
        </w:rPr>
        <w:t>– легкого увечья (ранения, травмы, контузии), а также ранения</w:t>
      </w:r>
      <w:r w:rsidR="009214E9">
        <w:rPr>
          <w:rFonts w:ascii="Times New Roman" w:eastAsia="ArialUnicodeMS" w:hAnsi="Times New Roman" w:cs="Times New Roman"/>
          <w:sz w:val="28"/>
          <w:szCs w:val="28"/>
        </w:rPr>
        <w:t xml:space="preserve"> </w:t>
      </w:r>
      <w:r w:rsidRPr="009449FA">
        <w:rPr>
          <w:rFonts w:ascii="Times New Roman" w:eastAsia="ArialUnicodeMS" w:hAnsi="Times New Roman" w:cs="Times New Roman"/>
          <w:sz w:val="28"/>
          <w:szCs w:val="28"/>
        </w:rPr>
        <w:t>(контузии, травмы, увечья), степень которого не определена военно-врачебной комиссией, – в размере 500 тыс. рублей;</w:t>
      </w:r>
      <w:proofErr w:type="gramEnd"/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" w:hAnsi="Times New Roman" w:cs="Times New Roman"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sz w:val="28"/>
          <w:szCs w:val="28"/>
        </w:rPr>
        <w:t>– тяжелого увечья (ранения, травмы, контузии) – в размере 1 млн.</w:t>
      </w:r>
      <w:r w:rsidR="009214E9">
        <w:rPr>
          <w:rFonts w:ascii="Times New Roman" w:eastAsia="ArialUnicodeMS" w:hAnsi="Times New Roman" w:cs="Times New Roman"/>
          <w:sz w:val="28"/>
          <w:szCs w:val="28"/>
        </w:rPr>
        <w:t xml:space="preserve"> </w:t>
      </w:r>
      <w:r w:rsidRPr="009449FA">
        <w:rPr>
          <w:rFonts w:ascii="Times New Roman" w:eastAsia="ArialUnicodeMS" w:hAnsi="Times New Roman" w:cs="Times New Roman"/>
          <w:sz w:val="28"/>
          <w:szCs w:val="28"/>
        </w:rPr>
        <w:t>рублей;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" w:hAnsi="Times New Roman" w:cs="Times New Roman"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sz w:val="28"/>
          <w:szCs w:val="28"/>
        </w:rPr>
        <w:t>– награждение государственной наградой Российской Федерации</w:t>
      </w:r>
      <w:r w:rsidR="00CC206E">
        <w:rPr>
          <w:rFonts w:ascii="Times New Roman" w:eastAsia="ArialUnicodeMS" w:hAnsi="Times New Roman" w:cs="Times New Roman"/>
          <w:sz w:val="28"/>
          <w:szCs w:val="28"/>
        </w:rPr>
        <w:t xml:space="preserve"> </w:t>
      </w:r>
      <w:r w:rsidRPr="009449FA">
        <w:rPr>
          <w:rFonts w:ascii="Times New Roman" w:eastAsia="ArialUnicodeMS" w:hAnsi="Times New Roman" w:cs="Times New Roman"/>
          <w:sz w:val="28"/>
          <w:szCs w:val="28"/>
        </w:rPr>
        <w:t>за участие в специальной военной операции – в размере 1 млн. рублей.</w:t>
      </w:r>
    </w:p>
    <w:p w:rsidR="002F4ED1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/>
          <w:iCs/>
          <w:sz w:val="28"/>
          <w:szCs w:val="28"/>
        </w:rPr>
      </w:pPr>
      <w:proofErr w:type="gramStart"/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(участнику специальной военной операции, получившему легкое, тяжелое</w:t>
      </w:r>
      <w:proofErr w:type="gramEnd"/>
      <w:r w:rsidR="009214E9" w:rsidRPr="00CC206E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увечье или ранение (контузию, травму, увечье), степень которого не определена</w:t>
      </w:r>
      <w:r w:rsidR="009214E9" w:rsidRPr="00CC206E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военно-врачебной комиссией, и награжденному государственной наградой</w:t>
      </w:r>
      <w:r w:rsidR="009214E9" w:rsidRPr="00CC206E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Российской Федерации за участие в специальной военной операции,</w:t>
      </w:r>
      <w:r w:rsidR="009214E9" w:rsidRPr="00CC206E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единовременные социальные пособия выплачиваются однократно по двум</w:t>
      </w:r>
      <w:r w:rsidR="009214E9" w:rsidRPr="00CC206E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основаниям, предусмотренным пунктами 1 и 2 части 1 статьи 3 Закона</w:t>
      </w:r>
      <w:r w:rsidR="009214E9" w:rsidRPr="00CC206E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Ставропольского края от 28 февраля 2023 № 18-кз</w:t>
      </w:r>
      <w:r w:rsidR="009214E9" w:rsidRPr="00CC206E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«О дополнительных социальных гарантиях участникам специальной военной</w:t>
      </w:r>
      <w:r w:rsidR="009214E9" w:rsidRPr="00CC206E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операции и мерах социальной</w:t>
      </w:r>
      <w:proofErr w:type="gramEnd"/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поддержки членов их семей» с учетом ранее</w:t>
      </w:r>
      <w:r w:rsidR="009214E9" w:rsidRPr="00CC206E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предоставленных участнику специальной военной операции единовременных</w:t>
      </w:r>
      <w:r w:rsidR="009214E9" w:rsidRPr="00CC206E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социальных пособий</w:t>
      </w:r>
      <w:r w:rsidR="009214E9" w:rsidRPr="00CC206E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в соответствии с Законом Ставропольского края от 05 марта 2022 № 20-кз</w:t>
      </w:r>
      <w:r w:rsidR="009214E9" w:rsidRPr="00CC206E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«О дополнительных социальных гарантиях отдельным категориям</w:t>
      </w:r>
      <w:r w:rsidR="009214E9" w:rsidRPr="00CC206E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военнослужащих, добровольцам и членам их семей» (далее – Закон № 20-кз)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Участникам специальной военной операции предоставляется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льгота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по уплате транспортного налога в порядке, предусмотренном Законом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Ставропольского края от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27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ноября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2002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№ 52-кз «О транспортном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налоге».</w:t>
      </w:r>
    </w:p>
    <w:p w:rsidR="009214E9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Участнику специальной военной операции ежегодно в период с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2024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года по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2028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год включительно предоставляется компенсация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стоимости (части стоимости) приобретенной им путевки в </w:t>
      </w:r>
      <w:proofErr w:type="spellStart"/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санаторн</w:t>
      </w:r>
      <w:proofErr w:type="gramStart"/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о</w:t>
      </w:r>
      <w:proofErr w:type="spellEnd"/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-</w:t>
      </w:r>
      <w:proofErr w:type="gramEnd"/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курортную организацию, расположенную на территории Российской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Федерации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(далее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-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санаторно-курортная путевка), в размере стоимости (части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стоимости) санаторно-курортной путевки, но не более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70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тыс. рублей.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Участнику специальной военной операции, не имеющему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среднего профессионального и (или) высшего образования,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заключившему в период проведения специальной военной операции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договор об образовании (независимо от формы обучения) с российской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образовательной организацией независимо от ее организационн</w:t>
      </w:r>
      <w:proofErr w:type="gramStart"/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о-</w:t>
      </w:r>
      <w:proofErr w:type="gramEnd"/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правовой формы и формы собственности, реализующей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образовательные программы среднего профессионального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и (или) высшего образования, до окончания обучения предоставляется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денежная компенсация стоимости (части стоимости) обучения в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размере стоимости (части стоимости)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lastRenderedPageBreak/>
        <w:t xml:space="preserve">обучения, но не более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200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тыс.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рублей за год обучения (далее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-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компенсация за обучение участника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специальной военной операции).</w:t>
      </w:r>
    </w:p>
    <w:p w:rsidR="002F4ED1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2.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Добровольцам предоставляются дополнительные социальные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гарантии в виде единовременных денежных выплат, выплачиваемых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при заключении контракта в размере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50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тыс. рублей, по истечении срока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контракта либо при получении добровольцами до истечения срока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контракта увечья (ранения, травмы, контузии), препятствующего</w:t>
      </w:r>
      <w:r w:rsidR="009214E9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дальнейшему исполнению контракта, в размере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150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тыс. рублей.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/>
          <w:iCs/>
          <w:sz w:val="28"/>
          <w:szCs w:val="28"/>
        </w:rPr>
      </w:pP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(единовременные денежные выплаты, выплачиваются добровольцу</w:t>
      </w:r>
      <w:r w:rsidR="00D64E95" w:rsidRPr="002F4ED1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однократно с учетом ранее предоставленных ему единовременных денежных</w:t>
      </w:r>
      <w:r w:rsidR="00D64E95" w:rsidRPr="002F4ED1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выплат</w:t>
      </w:r>
      <w:r w:rsidR="00D64E95" w:rsidRPr="002F4ED1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в соответствии с Законом № 20-кз)</w:t>
      </w:r>
    </w:p>
    <w:p w:rsidR="002F4ED1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3.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Мобилизованным гражданам предоставляется дополнительная</w:t>
      </w:r>
      <w:r w:rsidR="00D64E9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социальная гарантия в виде единовременной денежной выплаты в</w:t>
      </w:r>
      <w:r w:rsidR="00D64E9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размере</w:t>
      </w:r>
      <w:r w:rsidR="00D64E9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50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тыс. рублей.</w:t>
      </w:r>
      <w:r w:rsidR="00D64E9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/>
          <w:iCs/>
          <w:sz w:val="28"/>
          <w:szCs w:val="28"/>
        </w:rPr>
      </w:pP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(единовременная денежная выплата, выплачивается мобилизованному</w:t>
      </w:r>
      <w:r w:rsidR="00D64E95" w:rsidRPr="002F4ED1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гражданину однократно с учетом ранее предоставленной ему единовременной</w:t>
      </w:r>
      <w:r w:rsidR="00D64E95" w:rsidRPr="002F4ED1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денежной выплаты в соответствии с Законом № 20-кз)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4.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Гражданам Российской Федерации, а также военнослужащим,</w:t>
      </w:r>
      <w:r w:rsidR="00D64E9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находящимся на военной службе по призыву или по мобилизации,</w:t>
      </w:r>
      <w:r w:rsidR="00D64E9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заключившим контракт с Министерством обороны Российской</w:t>
      </w:r>
      <w:r w:rsidR="00D64E9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Федерации</w:t>
      </w:r>
      <w:r w:rsidR="00D64E9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в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2024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году, предоставляется дополнительная социальная гарантия в</w:t>
      </w:r>
      <w:r w:rsidR="00D64E9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виде единовременной денежной выплаты: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в случае заключения контракта в период с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1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января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2024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года</w:t>
      </w:r>
      <w:r w:rsidR="00D64E9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по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31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июля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2024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года включительно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в размере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200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тыс. рублей;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в случае заключения контракта в период с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1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августа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2024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года</w:t>
      </w:r>
      <w:r w:rsidR="00D64E9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по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31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августа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2024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года включительно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в размере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1,5 </w:t>
      </w:r>
      <w:proofErr w:type="spellStart"/>
      <w:proofErr w:type="gramStart"/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млн</w:t>
      </w:r>
      <w:proofErr w:type="spellEnd"/>
      <w:proofErr w:type="gramEnd"/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рублей;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в случае заключения контракта в период с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1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сентября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2024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года</w:t>
      </w:r>
      <w:r w:rsidR="00D64E9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по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31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декабря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2024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года включительно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в размере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1,6 </w:t>
      </w:r>
      <w:proofErr w:type="spellStart"/>
      <w:proofErr w:type="gramStart"/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млн</w:t>
      </w:r>
      <w:proofErr w:type="spellEnd"/>
      <w:proofErr w:type="gramEnd"/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рублей.</w:t>
      </w:r>
    </w:p>
    <w:p w:rsidR="002F4ED1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/>
          <w:iCs/>
          <w:sz w:val="28"/>
          <w:szCs w:val="28"/>
        </w:rPr>
      </w:pP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(единовременная денежная выплата предоставляется гражданину,</w:t>
      </w:r>
      <w:r w:rsidR="00D64E95" w:rsidRPr="002F4ED1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заключившему контракт, однократно в соответствии с Законом Ставропольского</w:t>
      </w:r>
      <w:r w:rsidR="00D64E95" w:rsidRPr="002F4ED1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края от 04.03.2024 № 12-кз и постановлением Правительства Ставропольского</w:t>
      </w:r>
      <w:r w:rsidR="00D64E95" w:rsidRPr="002F4ED1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края от 07.08.2024 № 448-п)</w:t>
      </w:r>
    </w:p>
    <w:p w:rsidR="002F4ED1" w:rsidRDefault="002F4ED1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</w:p>
    <w:p w:rsid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Дополнительные социальные гарантии, предоставляются</w:t>
      </w:r>
      <w:r w:rsidR="00D64E95" w:rsidRPr="002F4ED1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независимо</w:t>
      </w:r>
      <w:r w:rsidR="00D64E95" w:rsidRPr="002F4ED1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от получения иных социальных гарантий, мер социальной поддержки,</w:t>
      </w:r>
      <w:r w:rsidR="00D64E95" w:rsidRPr="002F4ED1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установленных законодательством Российской Федерации</w:t>
      </w:r>
      <w:r w:rsidR="00D64E95" w:rsidRPr="002F4ED1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или законодательством Ставропольского края.</w:t>
      </w:r>
    </w:p>
    <w:p w:rsidR="002F4ED1" w:rsidRPr="009449FA" w:rsidRDefault="002F4ED1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</w:p>
    <w:p w:rsidR="009449FA" w:rsidRPr="009449FA" w:rsidRDefault="009449FA" w:rsidP="002F4E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ArialUnicodeMS,Bold" w:hAnsi="Times New Roman" w:cs="Times New Roman"/>
          <w:b/>
          <w:bCs/>
          <w:iCs/>
          <w:sz w:val="28"/>
          <w:szCs w:val="28"/>
        </w:rPr>
      </w:pPr>
      <w:r w:rsidRPr="009449FA">
        <w:rPr>
          <w:rFonts w:ascii="Times New Roman" w:eastAsia="ArialUnicodeMS,Bold" w:hAnsi="Times New Roman" w:cs="Times New Roman"/>
          <w:b/>
          <w:bCs/>
          <w:iCs/>
          <w:sz w:val="28"/>
          <w:szCs w:val="28"/>
        </w:rPr>
        <w:t>Меры социальной поддержки членов семей участников специальной</w:t>
      </w:r>
    </w:p>
    <w:p w:rsidR="009449FA" w:rsidRPr="009449FA" w:rsidRDefault="009449FA" w:rsidP="002F4E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ArialUnicodeMS,Bold" w:hAnsi="Times New Roman" w:cs="Times New Roman"/>
          <w:b/>
          <w:bCs/>
          <w:iCs/>
          <w:sz w:val="28"/>
          <w:szCs w:val="28"/>
        </w:rPr>
      </w:pPr>
      <w:r w:rsidRPr="009449FA">
        <w:rPr>
          <w:rFonts w:ascii="Times New Roman" w:eastAsia="ArialUnicodeMS,Bold" w:hAnsi="Times New Roman" w:cs="Times New Roman"/>
          <w:b/>
          <w:bCs/>
          <w:iCs/>
          <w:sz w:val="28"/>
          <w:szCs w:val="28"/>
        </w:rPr>
        <w:t>военной операции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1.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Членам семей участников специальной военной операции</w:t>
      </w:r>
      <w:r w:rsidR="00D64E9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предоставляется право на получение следующих мер социальной</w:t>
      </w:r>
      <w:r w:rsidR="00D64E9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поддержки:</w:t>
      </w:r>
    </w:p>
    <w:p w:rsidR="00137A16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единовременная денежная выплата супруге участника</w:t>
      </w:r>
      <w:r w:rsidR="00137A16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специальной военной операции при рождении ребенка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20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тыс. рублей;</w:t>
      </w:r>
      <w:r w:rsidR="00D64E9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/>
          <w:iCs/>
          <w:sz w:val="28"/>
          <w:szCs w:val="28"/>
        </w:rPr>
      </w:pP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(в случае рождения двух и более детей единовременная денежная</w:t>
      </w:r>
      <w:r w:rsidR="00D64E95" w:rsidRPr="00137A16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выплата при рождении ребенка выплачивается на каждого ребенка; при</w:t>
      </w:r>
      <w:r w:rsidR="00D64E95" w:rsidRPr="00137A16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рождении мертвого ребенка единовременная денежная выплата при рождении</w:t>
      </w:r>
      <w:r w:rsidR="00D64E95" w:rsidRPr="00137A16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ребенка не выплачивается; единовременная денежная выплата при рождении</w:t>
      </w:r>
      <w:r w:rsidR="00D64E95" w:rsidRPr="00137A16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ребенка выплачивается супруге погибшего (умершего) участника специальной</w:t>
      </w:r>
      <w:r w:rsidR="00D64E95" w:rsidRPr="00137A16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военной операции в случае рождения у нее ребенка не позднее 9 месяцев со дня</w:t>
      </w:r>
      <w:r w:rsidR="00D64E95" w:rsidRPr="00137A16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гибели (смерти) участника специальной военной операции)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proofErr w:type="gramStart"/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компенсация в размере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100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процентов платы, взимаемой с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родителей (законных представителей) за присмотр и уход за ребенком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(детьми) участника специальной военной операции, посещающим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(посещающими) государственную или муниципальную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образовательную организацию, находящуюся на территории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Ставропольского края, реализующую образовательную программу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дошкольного образования;</w:t>
      </w:r>
      <w:proofErr w:type="gramEnd"/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proofErr w:type="gramStart"/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обеспечение ребенка (детей) участника специальной военной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операции, обучающегося (обучающихся) по образовательным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программам основного общего или среднего общего образования в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государственной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или муниципальной образовательной организации, находящейся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на территории Ставропольского края, не менее одного раза в день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бесплатным горячим питанием, предусматривающим наличие горячего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блюда, не считая горячего напитка;</w:t>
      </w:r>
      <w:proofErr w:type="gramEnd"/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бесплатное посещение ребенком (детьми) участника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специальной военной операции занятий в кружках, секциях, клубах,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творческих объединениях по различным направлениям внеурочной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деятельности, проводимых на базе государственной или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муниципальной образовательной организации, находящейся на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территории Ставропольского края, реализующей образовательные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программы начального общего, основного общего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и (или) среднего общего образования;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proofErr w:type="gramStart"/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компенсация стоимости (части стоимости) путевки,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приобретенной в течение календарного года для ребенка (детей)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участника специальной военной операции в возрасте от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6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до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17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лет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включительно, в организацию отдыха детей и их оздоровления,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расположенную на территории Российской Федерации (далее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>-</w:t>
      </w:r>
      <w:r w:rsidR="0052500E">
        <w:rPr>
          <w:rFonts w:ascii="Times New Roman" w:eastAsia="ArialUnicodeMS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путевка), в размере стоимости (части стоимости) путевки, но не более</w:t>
      </w:r>
      <w:r w:rsidR="00137A16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33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тыс. рублей за одну путевку, приобретенную для каждого ребенка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участника специальной</w:t>
      </w:r>
      <w:proofErr w:type="gramEnd"/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военной операции.</w:t>
      </w:r>
    </w:p>
    <w:p w:rsidR="00137A16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2.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Супруге (супругу) участника специальной военной операции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предоставляется льгота по уплате транспортного налога в случае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proofErr w:type="spellStart"/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нереализации</w:t>
      </w:r>
      <w:proofErr w:type="spellEnd"/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права на указанную льготу участником специальной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военной операции.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/>
          <w:iCs/>
          <w:sz w:val="28"/>
          <w:szCs w:val="28"/>
        </w:rPr>
      </w:pP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(меры социальной поддержки членов семей участников специальной</w:t>
      </w:r>
      <w:r w:rsidR="0052500E" w:rsidRPr="00137A16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военной операции, предоставляются им в период проведения специальной</w:t>
      </w:r>
      <w:r w:rsidR="0052500E" w:rsidRPr="00137A16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военной операции)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3.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Членам семей мобилизованных граждан и членам семей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добровольцев, проживающим на территории Ставропольского края,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предоставляются следующие дополнительные меры социальной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поддержки: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бесплатное посещение детьми мобилизованных граждан и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детьми добровольцев занятий (кружков, секций и иных подобных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занятий)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по различным направлениям внеурочной деятельности на базе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государственных образовательных организаций Ставропольского края,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реализующих общеобразовательные программы;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зачисление детей мобилизованных граждан и детей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добровольцев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в первоочередном порядке в лагеря с дневным пребыванием,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организованные государственными общеобразовательными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организациями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или государственными образовательными организациями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дополнительного образования детей;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оказание в первоочередном порядке государственных услуг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в соответствии с законодательством Российской Федерации о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занятости населения, в том числе по содействию гражданам в поиске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подходящей работы, по организации профессиональной ориентации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граждан в целях выбора сферы деятельности (профессии),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трудоустройства, прохождения профессионального обучения и</w:t>
      </w:r>
      <w:r w:rsidR="0052500E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получения дополнительного профессионального образования;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предоставление в случае необходимости в первоочередном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порядке членам семей мобилизованных граждан и членам семей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добровольцев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из числа граждан, признанных в установленном </w:t>
      </w:r>
      <w:proofErr w:type="gramStart"/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порядке</w:t>
      </w:r>
      <w:proofErr w:type="gramEnd"/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нуждающимися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в социальном обслуживании, срочных социальных услуг, оказываемых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государственными организациями социального обслуживания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Ставропольского края, а также технических средств реабилитации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во временное пользование бесплатно в пунктах проката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государственных организаций социального обслуживания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Ставропольского края;</w:t>
      </w:r>
    </w:p>
    <w:p w:rsid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направление в случае необходимости в первоочередном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порядке членов семей мобилизованных граждан и членов семей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добровольцев,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из числа граждан, признанных в установленном </w:t>
      </w:r>
      <w:proofErr w:type="gramStart"/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порядке</w:t>
      </w:r>
      <w:proofErr w:type="gramEnd"/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нуждающимися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в социальном обслуживании, в государственные стационарные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организации социального обслуживания Ставропольского края.</w:t>
      </w:r>
    </w:p>
    <w:p w:rsidR="00137A16" w:rsidRPr="009449FA" w:rsidRDefault="00137A16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</w:p>
    <w:p w:rsidR="009449FA" w:rsidRPr="009449FA" w:rsidRDefault="009449FA" w:rsidP="00137A1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ArialUnicodeMS,Bold" w:hAnsi="Times New Roman" w:cs="Times New Roman"/>
          <w:b/>
          <w:bCs/>
          <w:iCs/>
          <w:sz w:val="28"/>
          <w:szCs w:val="28"/>
        </w:rPr>
      </w:pPr>
      <w:r w:rsidRPr="009449FA">
        <w:rPr>
          <w:rFonts w:ascii="Times New Roman" w:eastAsia="ArialUnicodeMS,Bold" w:hAnsi="Times New Roman" w:cs="Times New Roman"/>
          <w:b/>
          <w:bCs/>
          <w:iCs/>
          <w:sz w:val="28"/>
          <w:szCs w:val="28"/>
        </w:rPr>
        <w:t>Меры социальной поддержки членов семей погибших (умерших)</w:t>
      </w:r>
      <w:r w:rsidR="007F1C15">
        <w:rPr>
          <w:rFonts w:ascii="Times New Roman" w:eastAsia="ArialUnicodeMS,Bold" w:hAnsi="Times New Roman" w:cs="Times New Roman"/>
          <w:b/>
          <w:bCs/>
          <w:iCs/>
          <w:sz w:val="28"/>
          <w:szCs w:val="28"/>
        </w:rPr>
        <w:t xml:space="preserve"> </w:t>
      </w:r>
      <w:r w:rsidRPr="009449FA">
        <w:rPr>
          <w:rFonts w:ascii="Times New Roman" w:eastAsia="ArialUnicodeMS,Bold" w:hAnsi="Times New Roman" w:cs="Times New Roman"/>
          <w:b/>
          <w:bCs/>
          <w:iCs/>
          <w:sz w:val="28"/>
          <w:szCs w:val="28"/>
        </w:rPr>
        <w:t>участников специальной военной операции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1.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Членам семей погибших (умерших) участников специальной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военной операции предоставляется право на получение следующих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мер социальной поддержки: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единовременное социальное пособие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в размере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3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млн. рублей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в равных долях каждому члену семьи погибшего (умершего) участника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специальной военной операции (в том числе заключившего контракт о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прохождении военной службы в период с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7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ноября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2024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года по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>28</w:t>
      </w:r>
      <w:r w:rsidR="007F1C15">
        <w:rPr>
          <w:rFonts w:ascii="Times New Roman" w:eastAsia="ArialUnicodeMS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февраля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2025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года включительно);</w:t>
      </w:r>
    </w:p>
    <w:p w:rsidR="009449FA" w:rsidRPr="009449FA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единовременная денежная выплата на погребение погибшего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(умершего) участника специальной военной операции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в размере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>30</w:t>
      </w:r>
      <w:r w:rsidR="007F1C15">
        <w:rPr>
          <w:rFonts w:ascii="Times New Roman" w:eastAsia="ArialUnicodeMS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тыс. рублей одному из членов семьи погибшего (умершего) участника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специальной военной операции, иному родственнику или лицу,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взявшему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на себя обязанности по организации его погребения;</w:t>
      </w:r>
    </w:p>
    <w:p w:rsidR="00137A16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UnicodeMS,Italic" w:hAnsi="Times New Roman" w:cs="Times New Roman"/>
          <w:iCs/>
          <w:sz w:val="28"/>
          <w:szCs w:val="28"/>
        </w:rPr>
      </w:pP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денежная компенсация стоимости обучения ребенка (детей)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участника специальной военной операции, а также его пасынков и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падчериц обучающегося (обучающихся) по очной форме обучения в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российской образовательной организации независимо от ее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организационно-правовой формы и формы собственности,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реализующей образовательные программы среднего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профессионального и (или) высшего образования, до окончания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его (их) обучения, но не </w:t>
      </w:r>
      <w:proofErr w:type="gramStart"/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позднее</w:t>
      </w:r>
      <w:proofErr w:type="gramEnd"/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чем до достижения им (ими) возраста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23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лет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–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в </w:t>
      </w:r>
      <w:proofErr w:type="gramStart"/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размере</w:t>
      </w:r>
      <w:proofErr w:type="gramEnd"/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стоимости обучения, но не более </w:t>
      </w:r>
      <w:r w:rsidRPr="009449FA">
        <w:rPr>
          <w:rFonts w:ascii="Times New Roman" w:eastAsia="ArialUnicodeMS" w:hAnsi="Times New Roman" w:cs="Times New Roman"/>
          <w:iCs/>
          <w:sz w:val="28"/>
          <w:szCs w:val="28"/>
        </w:rPr>
        <w:t xml:space="preserve">200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тыс. рублей за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Cs/>
          <w:sz w:val="28"/>
          <w:szCs w:val="28"/>
        </w:rPr>
        <w:t>год обучения на каждого ребенка.</w:t>
      </w:r>
      <w:r w:rsidR="007F1C15">
        <w:rPr>
          <w:rFonts w:ascii="Times New Roman" w:eastAsia="ArialUnicodeMS,Italic" w:hAnsi="Times New Roman" w:cs="Times New Roman"/>
          <w:iCs/>
          <w:sz w:val="28"/>
          <w:szCs w:val="28"/>
        </w:rPr>
        <w:t xml:space="preserve"> </w:t>
      </w:r>
    </w:p>
    <w:p w:rsidR="00E33B92" w:rsidRPr="00137A16" w:rsidRDefault="009449FA" w:rsidP="00CC20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(единовременное социальное пособие и единовременная денежная</w:t>
      </w:r>
      <w:r w:rsidR="007F1C15" w:rsidRPr="00137A16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выплата</w:t>
      </w:r>
      <w:r w:rsidR="007F1C15" w:rsidRPr="00137A16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на погребение выплачиваются членам семьи погибшего (умершего) участника</w:t>
      </w:r>
      <w:r w:rsidR="007F1C15" w:rsidRPr="00137A16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специальной военной операции однократно с учетом ранее </w:t>
      </w:r>
      <w:proofErr w:type="gramStart"/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предоставленных</w:t>
      </w:r>
      <w:proofErr w:type="gramEnd"/>
      <w:r w:rsidR="007F1C15" w:rsidRPr="00137A16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9449FA">
        <w:rPr>
          <w:rFonts w:ascii="Times New Roman" w:eastAsia="ArialUnicodeMS,Italic" w:hAnsi="Times New Roman" w:cs="Times New Roman"/>
          <w:i/>
          <w:iCs/>
          <w:sz w:val="28"/>
          <w:szCs w:val="28"/>
        </w:rPr>
        <w:t>единовременного социального пособия и единовременной денежной выплаты</w:t>
      </w:r>
      <w:r w:rsidR="007F1C15" w:rsidRPr="00137A16">
        <w:rPr>
          <w:rFonts w:ascii="Times New Roman" w:eastAsia="ArialUnicodeMS,Italic" w:hAnsi="Times New Roman" w:cs="Times New Roman"/>
          <w:i/>
          <w:iCs/>
          <w:sz w:val="28"/>
          <w:szCs w:val="28"/>
        </w:rPr>
        <w:t xml:space="preserve"> </w:t>
      </w:r>
      <w:r w:rsidRPr="00137A16">
        <w:rPr>
          <w:rFonts w:ascii="Times New Roman" w:eastAsia="ArialUnicodeMS,Italic" w:hAnsi="Times New Roman" w:cs="Times New Roman"/>
          <w:i/>
          <w:iCs/>
          <w:sz w:val="28"/>
          <w:szCs w:val="28"/>
        </w:rPr>
        <w:t>на погребение в соответствии с Законом № 20-кз)</w:t>
      </w:r>
    </w:p>
    <w:sectPr w:rsidR="00E33B92" w:rsidRPr="00137A16" w:rsidSect="00C25C3B">
      <w:pgSz w:w="11906" w:h="16838"/>
      <w:pgMar w:top="851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UnicodeMS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ArialUnicodeMS,Ital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9449FA"/>
    <w:rsid w:val="00137A16"/>
    <w:rsid w:val="002F4ED1"/>
    <w:rsid w:val="0052500E"/>
    <w:rsid w:val="00637E6A"/>
    <w:rsid w:val="007F1C15"/>
    <w:rsid w:val="008E7C85"/>
    <w:rsid w:val="009214E9"/>
    <w:rsid w:val="009449FA"/>
    <w:rsid w:val="00C25C3B"/>
    <w:rsid w:val="00CC206E"/>
    <w:rsid w:val="00D64E95"/>
    <w:rsid w:val="00D7472C"/>
    <w:rsid w:val="00E3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WRK</dc:creator>
  <cp:keywords/>
  <dc:description/>
  <cp:lastModifiedBy>WRK</cp:lastModifiedBy>
  <cp:revision>3</cp:revision>
  <cp:lastPrinted>2025-02-11T13:27:00Z</cp:lastPrinted>
  <dcterms:created xsi:type="dcterms:W3CDTF">2025-02-10T12:08:00Z</dcterms:created>
  <dcterms:modified xsi:type="dcterms:W3CDTF">2025-02-11T13:28:00Z</dcterms:modified>
</cp:coreProperties>
</file>