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C8" w:rsidRPr="00CA08C8" w:rsidRDefault="00CA08C8" w:rsidP="00CA0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C8">
        <w:rPr>
          <w:rFonts w:ascii="Times New Roman" w:hAnsi="Times New Roman" w:cs="Times New Roman"/>
          <w:b/>
          <w:sz w:val="28"/>
          <w:szCs w:val="28"/>
        </w:rPr>
        <w:t>Сервис оплаты посредством «Системы быстрых платежей»</w:t>
      </w:r>
    </w:p>
    <w:p w:rsidR="00B62BAB" w:rsidRPr="00BD53EE" w:rsidRDefault="00BD53EE" w:rsidP="00CA08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53EE">
        <w:rPr>
          <w:rFonts w:ascii="Times New Roman" w:hAnsi="Times New Roman" w:cs="Times New Roman"/>
          <w:sz w:val="28"/>
          <w:szCs w:val="28"/>
        </w:rPr>
        <w:t xml:space="preserve">В текущем году Отделением Ставрополь ЦБ РФ продолжена работа по формированию списков торгово-сервисных предприятий, заинтересованных в размещении </w:t>
      </w:r>
      <w:proofErr w:type="spellStart"/>
      <w:r w:rsidRPr="00BD53EE">
        <w:rPr>
          <w:rFonts w:ascii="Times New Roman" w:hAnsi="Times New Roman" w:cs="Times New Roman"/>
          <w:sz w:val="28"/>
          <w:szCs w:val="28"/>
        </w:rPr>
        <w:t>эквайрингового</w:t>
      </w:r>
      <w:proofErr w:type="spellEnd"/>
      <w:r w:rsidRPr="00BD53EE">
        <w:rPr>
          <w:rFonts w:ascii="Times New Roman" w:hAnsi="Times New Roman" w:cs="Times New Roman"/>
          <w:sz w:val="28"/>
          <w:szCs w:val="28"/>
        </w:rPr>
        <w:t xml:space="preserve"> оборудования и/или подключении к сервису оплаты с использованием QR-кодов посредством Системы быстрых платежей. Преимуществами данного сервиса являются пониженная комиссия – не более 0,7% в зависимости от вида деятельности торгово-сервисного предприятия и отсутствие необходимости размещать специальное оборудование. Учитывая изложенное, предлагаем торгово-сервисным предприятиям, осуществляющими свою деятельность на территории района, в том числе на организованных рынках и ярмарках, рассмотреть возможность реализации сервиса, позволяющего принимать оплату по QR-коду посредством Системы быстрых платежей, и в срок до 01.07.2024 представить в Отделение Ставрополь на электронный адрес 07svc_OPSRStavropol@cbr.ru сведения заинтересованных в размещении </w:t>
      </w:r>
      <w:proofErr w:type="spellStart"/>
      <w:r w:rsidRPr="00BD53EE">
        <w:rPr>
          <w:rFonts w:ascii="Times New Roman" w:hAnsi="Times New Roman" w:cs="Times New Roman"/>
          <w:sz w:val="28"/>
          <w:szCs w:val="28"/>
        </w:rPr>
        <w:t>эквайрингового</w:t>
      </w:r>
      <w:proofErr w:type="spellEnd"/>
      <w:r w:rsidRPr="00BD53EE">
        <w:rPr>
          <w:rFonts w:ascii="Times New Roman" w:hAnsi="Times New Roman" w:cs="Times New Roman"/>
          <w:sz w:val="28"/>
          <w:szCs w:val="28"/>
        </w:rPr>
        <w:t xml:space="preserve"> оборудования и/или подключения к сервису приема оплаты по QR-коду посредством Системы быстрых платежей, по форме приложения к настоящему письму.</w:t>
      </w:r>
    </w:p>
    <w:p w:rsidR="00BD53EE" w:rsidRDefault="00BD53EE" w:rsidP="00BD53EE">
      <w:pPr>
        <w:rPr>
          <w:rFonts w:ascii="Times New Roman" w:hAnsi="Times New Roman" w:cs="Times New Roman"/>
          <w:sz w:val="28"/>
          <w:szCs w:val="28"/>
        </w:rPr>
      </w:pPr>
      <w:r w:rsidRPr="00BD53E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EE">
        <w:rPr>
          <w:rFonts w:ascii="Times New Roman" w:hAnsi="Times New Roman" w:cs="Times New Roman"/>
          <w:sz w:val="28"/>
          <w:szCs w:val="28"/>
        </w:rPr>
        <w:t xml:space="preserve">Сервис позволяет продавцам принимать оплату за товары посредством уже имеющегося </w:t>
      </w:r>
      <w:proofErr w:type="spellStart"/>
      <w:r w:rsidRPr="00BD53EE">
        <w:rPr>
          <w:rFonts w:ascii="Times New Roman" w:hAnsi="Times New Roman" w:cs="Times New Roman"/>
          <w:sz w:val="28"/>
          <w:szCs w:val="28"/>
        </w:rPr>
        <w:t>эквайрингового</w:t>
      </w:r>
      <w:proofErr w:type="spellEnd"/>
      <w:r w:rsidRPr="00BD53EE">
        <w:rPr>
          <w:rFonts w:ascii="Times New Roman" w:hAnsi="Times New Roman" w:cs="Times New Roman"/>
          <w:sz w:val="28"/>
          <w:szCs w:val="28"/>
        </w:rPr>
        <w:t xml:space="preserve"> оборудования, а также смартфонов, т.е. специальное оборудование для подключения к СБП не требуется</w:t>
      </w:r>
    </w:p>
    <w:p w:rsidR="00B80C02" w:rsidRDefault="00B80C02" w:rsidP="00BD53EE">
      <w:pPr>
        <w:rPr>
          <w:rFonts w:ascii="Times New Roman" w:hAnsi="Times New Roman" w:cs="Times New Roman"/>
          <w:sz w:val="28"/>
          <w:szCs w:val="28"/>
        </w:rPr>
      </w:pPr>
    </w:p>
    <w:p w:rsidR="00B80C02" w:rsidRDefault="00B80C02" w:rsidP="00B80C02">
      <w:pPr>
        <w:pStyle w:val="a3"/>
        <w:spacing w:before="33"/>
      </w:pPr>
    </w:p>
    <w:p w:rsidR="00B80C02" w:rsidRDefault="00B80C02" w:rsidP="00B80C02">
      <w:pPr>
        <w:pStyle w:val="a3"/>
        <w:tabs>
          <w:tab w:val="left" w:pos="11641"/>
          <w:tab w:val="left" w:pos="13168"/>
        </w:tabs>
        <w:ind w:left="10264" w:right="1047"/>
        <w:jc w:val="both"/>
      </w:pPr>
    </w:p>
    <w:p w:rsidR="00B80C02" w:rsidRDefault="00B80C02" w:rsidP="00B80C02">
      <w:pPr>
        <w:pStyle w:val="a3"/>
        <w:tabs>
          <w:tab w:val="left" w:pos="11641"/>
          <w:tab w:val="left" w:pos="13168"/>
        </w:tabs>
        <w:ind w:left="10264" w:right="1047"/>
        <w:jc w:val="both"/>
      </w:pPr>
    </w:p>
    <w:p w:rsidR="00B80C02" w:rsidRDefault="00B80C02" w:rsidP="00B80C02">
      <w:pPr>
        <w:pStyle w:val="a3"/>
        <w:tabs>
          <w:tab w:val="left" w:pos="11641"/>
          <w:tab w:val="left" w:pos="13168"/>
        </w:tabs>
        <w:ind w:left="10264" w:right="1047"/>
        <w:jc w:val="both"/>
      </w:pPr>
    </w:p>
    <w:p w:rsidR="00B80C02" w:rsidRDefault="00B80C02" w:rsidP="00B80C02">
      <w:pPr>
        <w:pStyle w:val="a3"/>
        <w:tabs>
          <w:tab w:val="left" w:pos="11641"/>
          <w:tab w:val="left" w:pos="13168"/>
        </w:tabs>
        <w:ind w:left="10264" w:right="1047"/>
        <w:jc w:val="both"/>
      </w:pPr>
    </w:p>
    <w:p w:rsidR="00B80C02" w:rsidRDefault="00B80C02" w:rsidP="00B80C02">
      <w:pPr>
        <w:pStyle w:val="a3"/>
        <w:tabs>
          <w:tab w:val="left" w:pos="11641"/>
          <w:tab w:val="left" w:pos="13168"/>
        </w:tabs>
        <w:ind w:left="10264" w:right="1047"/>
        <w:jc w:val="both"/>
      </w:pPr>
    </w:p>
    <w:p w:rsidR="00B80C02" w:rsidRDefault="00B80C02" w:rsidP="00B80C02">
      <w:pPr>
        <w:pStyle w:val="a3"/>
        <w:tabs>
          <w:tab w:val="left" w:pos="11641"/>
          <w:tab w:val="left" w:pos="13168"/>
        </w:tabs>
        <w:ind w:left="10264" w:right="1047"/>
        <w:jc w:val="both"/>
      </w:pPr>
    </w:p>
    <w:p w:rsidR="00B80C02" w:rsidRDefault="00B80C02" w:rsidP="00B80C02">
      <w:pPr>
        <w:pStyle w:val="a3"/>
        <w:tabs>
          <w:tab w:val="left" w:pos="11641"/>
          <w:tab w:val="left" w:pos="13168"/>
        </w:tabs>
        <w:ind w:left="10264" w:right="1047"/>
        <w:jc w:val="both"/>
      </w:pPr>
    </w:p>
    <w:p w:rsidR="00B80C02" w:rsidRDefault="00B80C02" w:rsidP="00B80C02">
      <w:pPr>
        <w:pStyle w:val="a3"/>
        <w:tabs>
          <w:tab w:val="left" w:pos="11641"/>
          <w:tab w:val="left" w:pos="13168"/>
        </w:tabs>
        <w:ind w:left="10264" w:right="1047"/>
        <w:jc w:val="both"/>
      </w:pPr>
    </w:p>
    <w:p w:rsidR="00B80C02" w:rsidRDefault="00B80C02" w:rsidP="00EC61A1">
      <w:pPr>
        <w:pStyle w:val="a3"/>
        <w:tabs>
          <w:tab w:val="left" w:pos="11641"/>
          <w:tab w:val="left" w:pos="13168"/>
        </w:tabs>
        <w:ind w:right="1047"/>
        <w:jc w:val="both"/>
      </w:pPr>
    </w:p>
    <w:p w:rsidR="00B80C02" w:rsidRDefault="00B80C02" w:rsidP="00B80C02">
      <w:pPr>
        <w:pStyle w:val="a3"/>
        <w:tabs>
          <w:tab w:val="left" w:pos="11641"/>
          <w:tab w:val="left" w:pos="13168"/>
        </w:tabs>
        <w:ind w:left="10264" w:right="1047"/>
        <w:jc w:val="both"/>
      </w:pPr>
      <w:bookmarkStart w:id="0" w:name="_GoBack"/>
      <w:bookmarkEnd w:id="0"/>
      <w:r>
        <w:lastRenderedPageBreak/>
        <w:t xml:space="preserve">Приложение к письму Отделения Ставрополь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B80C02" w:rsidRDefault="00B80C02" w:rsidP="00B80C02">
      <w:pPr>
        <w:pStyle w:val="a3"/>
      </w:pPr>
    </w:p>
    <w:p w:rsidR="00B80C02" w:rsidRDefault="00B80C02" w:rsidP="00B80C02">
      <w:pPr>
        <w:pStyle w:val="a3"/>
      </w:pPr>
    </w:p>
    <w:p w:rsidR="00B80C02" w:rsidRDefault="00B80C02" w:rsidP="00B80C02">
      <w:pPr>
        <w:pStyle w:val="a3"/>
        <w:ind w:left="4307" w:hanging="3624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торгово-сервисных</w:t>
      </w:r>
      <w:r>
        <w:rPr>
          <w:spacing w:val="-4"/>
        </w:rPr>
        <w:t xml:space="preserve"> </w:t>
      </w:r>
      <w:r>
        <w:t>предприятиях</w:t>
      </w:r>
      <w:r>
        <w:rPr>
          <w:position w:val="7"/>
          <w:sz w:val="16"/>
        </w:rPr>
        <w:t>1</w:t>
      </w:r>
      <w:r>
        <w:t>,</w:t>
      </w:r>
      <w:r>
        <w:rPr>
          <w:spacing w:val="-4"/>
        </w:rPr>
        <w:t xml:space="preserve"> </w:t>
      </w:r>
      <w:r>
        <w:t>заинтересованных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размещении</w:t>
      </w:r>
      <w:r>
        <w:rPr>
          <w:spacing w:val="-5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терминалов</w:t>
      </w:r>
      <w:r>
        <w:rPr>
          <w:spacing w:val="-5"/>
        </w:rPr>
        <w:t xml:space="preserve"> </w:t>
      </w:r>
      <w:r>
        <w:t>и/или подключении к сервису приема оплаты по QR-коду</w:t>
      </w:r>
    </w:p>
    <w:p w:rsidR="00B80C02" w:rsidRDefault="00B80C02" w:rsidP="00B80C02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2352"/>
        <w:gridCol w:w="2893"/>
        <w:gridCol w:w="2693"/>
        <w:gridCol w:w="1985"/>
      </w:tblGrid>
      <w:tr w:rsidR="00B80C02" w:rsidTr="00C90F22">
        <w:trPr>
          <w:trHeight w:val="2104"/>
        </w:trPr>
        <w:tc>
          <w:tcPr>
            <w:tcW w:w="992" w:type="dxa"/>
          </w:tcPr>
          <w:p w:rsidR="00B80C02" w:rsidRDefault="00B80C02" w:rsidP="00C90F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410" w:type="dxa"/>
          </w:tcPr>
          <w:p w:rsidR="00B80C02" w:rsidRPr="00B80C02" w:rsidRDefault="00B80C02" w:rsidP="00C90F22">
            <w:pPr>
              <w:pStyle w:val="TableParagraph"/>
              <w:tabs>
                <w:tab w:val="left" w:pos="1725"/>
              </w:tabs>
              <w:ind w:left="107" w:right="95"/>
              <w:rPr>
                <w:sz w:val="24"/>
                <w:lang w:val="ru-RU"/>
              </w:rPr>
            </w:pPr>
            <w:r w:rsidRPr="00B80C02">
              <w:rPr>
                <w:spacing w:val="-2"/>
                <w:sz w:val="24"/>
                <w:lang w:val="ru-RU"/>
              </w:rPr>
              <w:t>Адрес</w:t>
            </w:r>
            <w:r w:rsidRPr="00B80C02">
              <w:rPr>
                <w:sz w:val="24"/>
                <w:lang w:val="ru-RU"/>
              </w:rPr>
              <w:tab/>
            </w:r>
            <w:r w:rsidRPr="00B80C02">
              <w:rPr>
                <w:spacing w:val="-2"/>
                <w:sz w:val="24"/>
                <w:lang w:val="ru-RU"/>
              </w:rPr>
              <w:t xml:space="preserve">места </w:t>
            </w:r>
            <w:r w:rsidRPr="00B80C02">
              <w:rPr>
                <w:sz w:val="24"/>
                <w:lang w:val="ru-RU"/>
              </w:rPr>
              <w:t>нахождения</w:t>
            </w:r>
            <w:r w:rsidRPr="00B80C02">
              <w:rPr>
                <w:spacing w:val="-8"/>
                <w:sz w:val="24"/>
                <w:lang w:val="ru-RU"/>
              </w:rPr>
              <w:t xml:space="preserve"> </w:t>
            </w:r>
            <w:r w:rsidRPr="00B80C02">
              <w:rPr>
                <w:sz w:val="24"/>
                <w:lang w:val="ru-RU"/>
              </w:rPr>
              <w:t xml:space="preserve">торгово- </w:t>
            </w:r>
            <w:r w:rsidRPr="00B80C02">
              <w:rPr>
                <w:spacing w:val="-2"/>
                <w:sz w:val="24"/>
                <w:lang w:val="ru-RU"/>
              </w:rPr>
              <w:t>сервисного предприятия</w:t>
            </w:r>
          </w:p>
        </w:tc>
        <w:tc>
          <w:tcPr>
            <w:tcW w:w="2352" w:type="dxa"/>
          </w:tcPr>
          <w:p w:rsidR="00B80C02" w:rsidRDefault="00B80C02" w:rsidP="00C90F22">
            <w:pPr>
              <w:pStyle w:val="TableParagraph"/>
              <w:ind w:left="108" w:righ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торгово-сервисного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предприятия</w:t>
            </w:r>
            <w:proofErr w:type="spellEnd"/>
          </w:p>
        </w:tc>
        <w:tc>
          <w:tcPr>
            <w:tcW w:w="2893" w:type="dxa"/>
          </w:tcPr>
          <w:p w:rsidR="00B80C02" w:rsidRPr="00B80C02" w:rsidRDefault="00B80C02" w:rsidP="00C90F22">
            <w:pPr>
              <w:pStyle w:val="TableParagraph"/>
              <w:spacing w:line="276" w:lineRule="auto"/>
              <w:ind w:left="108" w:right="96"/>
              <w:rPr>
                <w:b/>
                <w:sz w:val="24"/>
                <w:lang w:val="ru-RU"/>
              </w:rPr>
            </w:pPr>
            <w:r w:rsidRPr="00B80C02">
              <w:rPr>
                <w:sz w:val="24"/>
                <w:lang w:val="ru-RU"/>
              </w:rPr>
              <w:t>Сведения</w:t>
            </w:r>
            <w:r w:rsidRPr="00B80C02">
              <w:rPr>
                <w:spacing w:val="-14"/>
                <w:sz w:val="24"/>
                <w:lang w:val="ru-RU"/>
              </w:rPr>
              <w:t xml:space="preserve"> </w:t>
            </w:r>
            <w:r w:rsidRPr="00B80C02">
              <w:rPr>
                <w:sz w:val="24"/>
                <w:lang w:val="ru-RU"/>
              </w:rPr>
              <w:t>о</w:t>
            </w:r>
            <w:r w:rsidRPr="00B80C02">
              <w:rPr>
                <w:spacing w:val="-14"/>
                <w:sz w:val="24"/>
                <w:lang w:val="ru-RU"/>
              </w:rPr>
              <w:t xml:space="preserve"> </w:t>
            </w:r>
            <w:r w:rsidRPr="00B80C02">
              <w:rPr>
                <w:sz w:val="24"/>
                <w:lang w:val="ru-RU"/>
              </w:rPr>
              <w:t>потребности</w:t>
            </w:r>
            <w:r w:rsidRPr="00B80C02">
              <w:rPr>
                <w:spacing w:val="-14"/>
                <w:sz w:val="24"/>
                <w:lang w:val="ru-RU"/>
              </w:rPr>
              <w:t xml:space="preserve"> </w:t>
            </w:r>
            <w:r w:rsidRPr="00B80C02">
              <w:rPr>
                <w:sz w:val="24"/>
                <w:lang w:val="ru-RU"/>
              </w:rPr>
              <w:t xml:space="preserve">в </w:t>
            </w:r>
            <w:r w:rsidRPr="00B80C02">
              <w:rPr>
                <w:spacing w:val="-2"/>
                <w:sz w:val="24"/>
                <w:lang w:val="ru-RU"/>
              </w:rPr>
              <w:t xml:space="preserve">подключении </w:t>
            </w:r>
            <w:r w:rsidRPr="00B80C02">
              <w:rPr>
                <w:b/>
                <w:spacing w:val="-2"/>
                <w:sz w:val="24"/>
                <w:lang w:val="ru-RU"/>
              </w:rPr>
              <w:t>электронного</w:t>
            </w:r>
            <w:r w:rsidRPr="00B80C02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B80C02">
              <w:rPr>
                <w:b/>
                <w:spacing w:val="-2"/>
                <w:sz w:val="24"/>
                <w:lang w:val="ru-RU"/>
              </w:rPr>
              <w:t>терминала</w:t>
            </w:r>
          </w:p>
        </w:tc>
        <w:tc>
          <w:tcPr>
            <w:tcW w:w="2693" w:type="dxa"/>
          </w:tcPr>
          <w:p w:rsidR="00B80C02" w:rsidRPr="00B80C02" w:rsidRDefault="00B80C02" w:rsidP="00C90F22">
            <w:pPr>
              <w:pStyle w:val="TableParagraph"/>
              <w:tabs>
                <w:tab w:val="left" w:pos="1632"/>
              </w:tabs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B80C02">
              <w:rPr>
                <w:spacing w:val="-2"/>
                <w:sz w:val="24"/>
                <w:lang w:val="ru-RU"/>
              </w:rPr>
              <w:t>Сведения</w:t>
            </w:r>
            <w:r w:rsidRPr="00B80C02">
              <w:rPr>
                <w:spacing w:val="-13"/>
                <w:sz w:val="24"/>
                <w:lang w:val="ru-RU"/>
              </w:rPr>
              <w:t xml:space="preserve"> </w:t>
            </w:r>
            <w:r w:rsidRPr="00B80C02">
              <w:rPr>
                <w:spacing w:val="-2"/>
                <w:sz w:val="24"/>
                <w:lang w:val="ru-RU"/>
              </w:rPr>
              <w:t>о</w:t>
            </w:r>
            <w:r w:rsidRPr="00B80C02">
              <w:rPr>
                <w:spacing w:val="-13"/>
                <w:sz w:val="24"/>
                <w:lang w:val="ru-RU"/>
              </w:rPr>
              <w:t xml:space="preserve"> </w:t>
            </w:r>
            <w:r w:rsidRPr="00B80C02">
              <w:rPr>
                <w:spacing w:val="-2"/>
                <w:sz w:val="24"/>
                <w:lang w:val="ru-RU"/>
              </w:rPr>
              <w:t xml:space="preserve">потребности </w:t>
            </w:r>
            <w:r w:rsidRPr="00B80C02">
              <w:rPr>
                <w:sz w:val="24"/>
                <w:lang w:val="ru-RU"/>
              </w:rPr>
              <w:t xml:space="preserve">в подключении к сервису приема оплаты </w:t>
            </w:r>
            <w:r w:rsidRPr="00B80C02">
              <w:rPr>
                <w:spacing w:val="-5"/>
                <w:sz w:val="24"/>
                <w:lang w:val="ru-RU"/>
              </w:rPr>
              <w:t>по</w:t>
            </w:r>
            <w:r w:rsidRPr="00B80C02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OR</w:t>
            </w:r>
            <w:r w:rsidRPr="00B80C02">
              <w:rPr>
                <w:spacing w:val="-2"/>
                <w:sz w:val="24"/>
                <w:lang w:val="ru-RU"/>
              </w:rPr>
              <w:t>-</w:t>
            </w:r>
            <w:r w:rsidRPr="00B80C02">
              <w:rPr>
                <w:spacing w:val="-4"/>
                <w:sz w:val="24"/>
                <w:lang w:val="ru-RU"/>
              </w:rPr>
              <w:t>коду,</w:t>
            </w:r>
          </w:p>
          <w:p w:rsidR="00B80C02" w:rsidRDefault="00B80C02" w:rsidP="00C90F22">
            <w:pPr>
              <w:pStyle w:val="TableParagraph"/>
              <w:spacing w:line="276" w:lineRule="auto"/>
              <w:ind w:left="108" w:right="95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Системы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быстрых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платежей</w:t>
            </w:r>
            <w:proofErr w:type="spellEnd"/>
          </w:p>
        </w:tc>
        <w:tc>
          <w:tcPr>
            <w:tcW w:w="1985" w:type="dxa"/>
          </w:tcPr>
          <w:p w:rsidR="00B80C02" w:rsidRPr="00B80C02" w:rsidRDefault="00B80C02" w:rsidP="00C90F22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B80C02">
              <w:rPr>
                <w:spacing w:val="-2"/>
                <w:sz w:val="24"/>
                <w:lang w:val="ru-RU"/>
              </w:rPr>
              <w:t xml:space="preserve">Контактные </w:t>
            </w:r>
            <w:r w:rsidRPr="00B80C02">
              <w:rPr>
                <w:sz w:val="24"/>
                <w:lang w:val="ru-RU"/>
              </w:rPr>
              <w:t>данные,</w:t>
            </w:r>
            <w:r w:rsidRPr="00B80C02">
              <w:rPr>
                <w:spacing w:val="15"/>
                <w:sz w:val="24"/>
                <w:lang w:val="ru-RU"/>
              </w:rPr>
              <w:t xml:space="preserve"> </w:t>
            </w:r>
            <w:r w:rsidRPr="00B80C02">
              <w:rPr>
                <w:sz w:val="24"/>
                <w:lang w:val="ru-RU"/>
              </w:rPr>
              <w:t xml:space="preserve">телефон </w:t>
            </w:r>
            <w:r w:rsidRPr="00B80C02">
              <w:rPr>
                <w:spacing w:val="-2"/>
                <w:sz w:val="24"/>
                <w:lang w:val="ru-RU"/>
              </w:rPr>
              <w:t>торгово- сервисного предприятия</w:t>
            </w:r>
          </w:p>
        </w:tc>
      </w:tr>
      <w:tr w:rsidR="00B80C02" w:rsidTr="00C90F22">
        <w:trPr>
          <w:trHeight w:val="363"/>
        </w:trPr>
        <w:tc>
          <w:tcPr>
            <w:tcW w:w="992" w:type="dxa"/>
          </w:tcPr>
          <w:p w:rsidR="00B80C02" w:rsidRPr="00B80C02" w:rsidRDefault="00B80C02" w:rsidP="00C90F2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B80C02" w:rsidRPr="00B80C02" w:rsidRDefault="00B80C02" w:rsidP="00C90F2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52" w:type="dxa"/>
          </w:tcPr>
          <w:p w:rsidR="00B80C02" w:rsidRPr="00B80C02" w:rsidRDefault="00B80C02" w:rsidP="00C90F2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93" w:type="dxa"/>
          </w:tcPr>
          <w:p w:rsidR="00B80C02" w:rsidRPr="00B80C02" w:rsidRDefault="00B80C02" w:rsidP="00C90F2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B80C02" w:rsidRPr="00B80C02" w:rsidRDefault="00B80C02" w:rsidP="00C90F2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B80C02" w:rsidRPr="00B80C02" w:rsidRDefault="00B80C02" w:rsidP="00C90F22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80C02" w:rsidRDefault="00B80C02" w:rsidP="00B80C02">
      <w:pPr>
        <w:pStyle w:val="a3"/>
        <w:rPr>
          <w:sz w:val="20"/>
        </w:rPr>
      </w:pPr>
    </w:p>
    <w:p w:rsidR="00B80C02" w:rsidRDefault="00B80C02" w:rsidP="00B80C02">
      <w:pPr>
        <w:pStyle w:val="a3"/>
        <w:rPr>
          <w:sz w:val="20"/>
        </w:rPr>
      </w:pPr>
    </w:p>
    <w:p w:rsidR="00B80C02" w:rsidRDefault="00B80C02" w:rsidP="00B80C02">
      <w:pPr>
        <w:pStyle w:val="a3"/>
        <w:rPr>
          <w:sz w:val="20"/>
        </w:rPr>
      </w:pPr>
    </w:p>
    <w:p w:rsidR="00B80C02" w:rsidRDefault="00B80C02" w:rsidP="00B80C02">
      <w:pPr>
        <w:pStyle w:val="a3"/>
        <w:rPr>
          <w:sz w:val="20"/>
        </w:rPr>
      </w:pPr>
    </w:p>
    <w:p w:rsidR="00B80C02" w:rsidRDefault="00B80C02" w:rsidP="00B80C02">
      <w:pPr>
        <w:pStyle w:val="a3"/>
        <w:rPr>
          <w:sz w:val="20"/>
        </w:rPr>
      </w:pPr>
    </w:p>
    <w:p w:rsidR="00B80C02" w:rsidRDefault="00B80C02" w:rsidP="00B80C02">
      <w:pPr>
        <w:pStyle w:val="a3"/>
        <w:rPr>
          <w:sz w:val="20"/>
        </w:rPr>
      </w:pPr>
    </w:p>
    <w:p w:rsidR="00B80C02" w:rsidRDefault="00B80C02" w:rsidP="00B80C02">
      <w:pPr>
        <w:pStyle w:val="a3"/>
        <w:rPr>
          <w:sz w:val="20"/>
        </w:rPr>
      </w:pPr>
    </w:p>
    <w:p w:rsidR="00B80C02" w:rsidRDefault="00B80C02" w:rsidP="00B80C02">
      <w:pPr>
        <w:pStyle w:val="a3"/>
        <w:rPr>
          <w:sz w:val="20"/>
        </w:rPr>
      </w:pPr>
    </w:p>
    <w:p w:rsidR="00B80C02" w:rsidRDefault="00B80C02" w:rsidP="00B80C02">
      <w:pPr>
        <w:pStyle w:val="a3"/>
        <w:rPr>
          <w:sz w:val="20"/>
        </w:rPr>
      </w:pPr>
    </w:p>
    <w:p w:rsidR="00B80C02" w:rsidRDefault="00B80C02" w:rsidP="00B80C02">
      <w:pPr>
        <w:pStyle w:val="a3"/>
        <w:rPr>
          <w:sz w:val="20"/>
        </w:rPr>
      </w:pPr>
    </w:p>
    <w:p w:rsidR="00B80C02" w:rsidRDefault="00B80C02" w:rsidP="00B80C02">
      <w:pPr>
        <w:pStyle w:val="a3"/>
        <w:rPr>
          <w:sz w:val="20"/>
        </w:rPr>
      </w:pPr>
    </w:p>
    <w:p w:rsidR="00B80C02" w:rsidRDefault="00B80C02" w:rsidP="00B80C02">
      <w:pPr>
        <w:pStyle w:val="a3"/>
        <w:rPr>
          <w:sz w:val="20"/>
        </w:rPr>
      </w:pPr>
    </w:p>
    <w:p w:rsidR="00B80C02" w:rsidRDefault="00B80C02" w:rsidP="00B80C02">
      <w:pPr>
        <w:pStyle w:val="a3"/>
        <w:rPr>
          <w:sz w:val="20"/>
        </w:rPr>
      </w:pPr>
    </w:p>
    <w:p w:rsidR="00B80C02" w:rsidRDefault="00B80C02" w:rsidP="00B80C02">
      <w:pPr>
        <w:pStyle w:val="a3"/>
        <w:rPr>
          <w:sz w:val="20"/>
        </w:rPr>
      </w:pPr>
    </w:p>
    <w:p w:rsidR="00B80C02" w:rsidRDefault="00B80C02" w:rsidP="00B80C02">
      <w:pPr>
        <w:pStyle w:val="a3"/>
        <w:spacing w:before="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BCB199" wp14:editId="4CF62D86">
                <wp:simplePos x="0" y="0"/>
                <wp:positionH relativeFrom="page">
                  <wp:posOffset>720090</wp:posOffset>
                </wp:positionH>
                <wp:positionV relativeFrom="paragraph">
                  <wp:posOffset>162123</wp:posOffset>
                </wp:positionV>
                <wp:extent cx="18224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D55A7" id="Graphic 1" o:spid="_x0000_s1026" style="position:absolute;margin-left:56.7pt;margin-top:12.75pt;width:143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" path="m,l1822450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B80C02" w:rsidRDefault="00B80C02" w:rsidP="00B80C02">
      <w:pPr>
        <w:spacing w:before="110"/>
        <w:ind w:left="114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Предприятия</w:t>
      </w:r>
      <w:r>
        <w:rPr>
          <w:spacing w:val="-1"/>
          <w:sz w:val="20"/>
        </w:rPr>
        <w:t xml:space="preserve"> </w:t>
      </w:r>
      <w:r>
        <w:rPr>
          <w:sz w:val="20"/>
        </w:rPr>
        <w:t>розничной</w:t>
      </w:r>
      <w:r>
        <w:rPr>
          <w:spacing w:val="-3"/>
          <w:sz w:val="20"/>
        </w:rPr>
        <w:t xml:space="preserve"> </w:t>
      </w:r>
      <w:r>
        <w:rPr>
          <w:sz w:val="20"/>
        </w:rPr>
        <w:t>торговли,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питания,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предприятия,</w:t>
      </w:r>
      <w:r>
        <w:rPr>
          <w:spacing w:val="-2"/>
          <w:sz w:val="20"/>
        </w:rPr>
        <w:t xml:space="preserve"> </w:t>
      </w:r>
      <w:r>
        <w:rPr>
          <w:sz w:val="20"/>
        </w:rPr>
        <w:t>оказывающие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платные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населения</w:t>
      </w:r>
    </w:p>
    <w:p w:rsidR="00B80C02" w:rsidRPr="00BD53EE" w:rsidRDefault="00B80C02" w:rsidP="00BD53EE">
      <w:pPr>
        <w:rPr>
          <w:rFonts w:ascii="Times New Roman" w:hAnsi="Times New Roman" w:cs="Times New Roman"/>
          <w:sz w:val="28"/>
          <w:szCs w:val="28"/>
        </w:rPr>
      </w:pPr>
    </w:p>
    <w:sectPr w:rsidR="00B80C02" w:rsidRPr="00BD53EE" w:rsidSect="00B80C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CC"/>
    <w:rsid w:val="00683BBD"/>
    <w:rsid w:val="00B62BAB"/>
    <w:rsid w:val="00B80C02"/>
    <w:rsid w:val="00BD53EE"/>
    <w:rsid w:val="00CA08C8"/>
    <w:rsid w:val="00EC61A1"/>
    <w:rsid w:val="00E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01AA"/>
  <w15:chartTrackingRefBased/>
  <w15:docId w15:val="{E4E72DE9-E1A7-40EC-B946-2B0C2ACC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0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0C0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80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300</Words>
  <Characters>1714</Characters>
  <Application>Microsoft Office Word</Application>
  <DocSecurity>0</DocSecurity>
  <Lines>14</Lines>
  <Paragraphs>4</Paragraphs>
  <ScaleCrop>false</ScaleCrop>
  <Company>diakov.net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П. Масленников</dc:creator>
  <cp:keywords/>
  <dc:description/>
  <cp:lastModifiedBy>Алина А. Бухтоярова</cp:lastModifiedBy>
  <cp:revision>6</cp:revision>
  <dcterms:created xsi:type="dcterms:W3CDTF">2024-05-16T06:47:00Z</dcterms:created>
  <dcterms:modified xsi:type="dcterms:W3CDTF">2024-05-16T07:17:00Z</dcterms:modified>
</cp:coreProperties>
</file>