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D9" w:rsidRPr="007658E1" w:rsidRDefault="00683FF3" w:rsidP="007658E1">
      <w:pPr>
        <w:pStyle w:val="a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>для директоров ведущих предприятий и компаний</w:t>
      </w:r>
    </w:p>
    <w:p w:rsidR="008879D9" w:rsidRPr="007658E1" w:rsidRDefault="00683FF3" w:rsidP="007658E1">
      <w:pPr>
        <w:pStyle w:val="a0"/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 xml:space="preserve">В 2025 году большая часть предприятий и компаний испытывает дефицит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высококвалифицированных кадрах, что негативно сказывается на темпах их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 xml:space="preserve">развития. Одним из выходов из сложившейся ситуации может служить развитие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>системы профессионального роста без отрыва от производства.</w:t>
      </w:r>
    </w:p>
    <w:p w:rsidR="008879D9" w:rsidRPr="007658E1" w:rsidRDefault="00683FF3" w:rsidP="00683FF3">
      <w:pPr>
        <w:pStyle w:val="a0"/>
        <w:spacing w:after="0" w:line="276" w:lineRule="auto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 xml:space="preserve">2025 год для работодателей уникален своими возможностями по развитию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>профессиональных компетенций и мастерства своих раб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>отников, сотрудников:</w:t>
      </w:r>
    </w:p>
    <w:p w:rsidR="008879D9" w:rsidRPr="007658E1" w:rsidRDefault="00683FF3" w:rsidP="00683FF3">
      <w:pPr>
        <w:pStyle w:val="a0"/>
        <w:spacing w:after="0" w:line="276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>- без отрыва от профессиональ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ной деятельности (без отрыва от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>производства);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>- на базе материалов ведущих практиков и экспертов России</w:t>
      </w:r>
    </w:p>
    <w:p w:rsidR="008879D9" w:rsidRPr="007658E1" w:rsidRDefault="00683FF3" w:rsidP="00683FF3">
      <w:pPr>
        <w:pStyle w:val="a0"/>
        <w:spacing w:after="0" w:line="276" w:lineRule="auto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>по самым востребованным направлениям: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</w:r>
      <w:r w:rsidR="007658E1">
        <w:rPr>
          <w:rFonts w:ascii="Times New Roman" w:hAnsi="Times New Roman" w:cs="Times New Roman"/>
          <w:sz w:val="28"/>
          <w:szCs w:val="28"/>
          <w:lang w:val="ru-RU"/>
        </w:rPr>
        <w:t xml:space="preserve">                -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>юриспруденция: правоприменительная практика и юридическое</w:t>
      </w:r>
    </w:p>
    <w:p w:rsidR="008879D9" w:rsidRPr="007658E1" w:rsidRDefault="00683FF3" w:rsidP="00683FF3">
      <w:pPr>
        <w:pStyle w:val="a0"/>
        <w:spacing w:after="0" w:line="276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>сопр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>овождение бизнеса;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>- бухгалтерский учет и финансовый менеджмент в работе главного бухгалтера;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 xml:space="preserve">- стратегическое управление компанией и </w:t>
      </w:r>
      <w:r w:rsidR="007658E1">
        <w:rPr>
          <w:rFonts w:ascii="Times New Roman" w:hAnsi="Times New Roman" w:cs="Times New Roman"/>
          <w:sz w:val="28"/>
          <w:szCs w:val="28"/>
          <w:lang w:val="ru-RU"/>
        </w:rPr>
        <w:t xml:space="preserve">менеджмент развития организации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>работе заместителя руководителя;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>- управление эффективностью бизнеса и маркетинг (управ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 xml:space="preserve">ление продажами </w:t>
      </w:r>
    </w:p>
    <w:p w:rsidR="008879D9" w:rsidRPr="007658E1" w:rsidRDefault="00683FF3" w:rsidP="00683FF3">
      <w:pPr>
        <w:pStyle w:val="a0"/>
        <w:spacing w:after="0" w:line="276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>современными инструментами);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83FF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 xml:space="preserve">менеджмент выполнения государственного контракта: правовое </w:t>
      </w:r>
    </w:p>
    <w:p w:rsidR="008879D9" w:rsidRPr="007658E1" w:rsidRDefault="00683FF3" w:rsidP="00683FF3">
      <w:pPr>
        <w:pStyle w:val="a0"/>
        <w:spacing w:after="0" w:line="276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>регулирование и управление рисками при исполнении государственного заказа;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>- организация антите</w:t>
      </w:r>
      <w:bookmarkStart w:id="0" w:name="_GoBack"/>
      <w:bookmarkEnd w:id="0"/>
      <w:r w:rsidRPr="007658E1">
        <w:rPr>
          <w:rFonts w:ascii="Times New Roman" w:hAnsi="Times New Roman" w:cs="Times New Roman"/>
          <w:sz w:val="28"/>
          <w:szCs w:val="28"/>
          <w:lang w:val="ru-RU"/>
        </w:rPr>
        <w:t>ррористической защищенности объектов</w:t>
      </w:r>
    </w:p>
    <w:p w:rsidR="008879D9" w:rsidRPr="007658E1" w:rsidRDefault="00683FF3" w:rsidP="00683FF3">
      <w:pPr>
        <w:pStyle w:val="a0"/>
        <w:spacing w:after="0" w:line="276" w:lineRule="auto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>и целому ряду друг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 xml:space="preserve">их направлений, востребованных сообществом бизнеса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>и предпринимательства.</w:t>
      </w:r>
    </w:p>
    <w:p w:rsidR="008879D9" w:rsidRPr="007658E1" w:rsidRDefault="00683FF3" w:rsidP="007658E1">
      <w:pPr>
        <w:pStyle w:val="a0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возможности развития профессиональных компетенций и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 xml:space="preserve">мастерства на базе опыта ведущих практиков и экспертов России будет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оперативно публиковаться на </w:t>
      </w:r>
      <w:r w:rsidR="007658E1" w:rsidRPr="007658E1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br/>
      </w:r>
      <w:r w:rsidR="007658E1">
        <w:rPr>
          <w:rFonts w:ascii="Times New Roman" w:hAnsi="Times New Roman" w:cs="Times New Roman"/>
          <w:b/>
          <w:sz w:val="28"/>
          <w:szCs w:val="28"/>
        </w:rPr>
        <w:t>https</w:t>
      </w:r>
      <w:r w:rsidRPr="007658E1">
        <w:rPr>
          <w:rFonts w:ascii="Times New Roman" w:hAnsi="Times New Roman" w:cs="Times New Roman"/>
          <w:b/>
          <w:sz w:val="28"/>
          <w:szCs w:val="28"/>
          <w:lang w:val="ru-RU"/>
        </w:rPr>
        <w:t>://</w:t>
      </w:r>
      <w:proofErr w:type="spellStart"/>
      <w:r w:rsidRPr="007658E1">
        <w:rPr>
          <w:rFonts w:ascii="Times New Roman" w:hAnsi="Times New Roman" w:cs="Times New Roman"/>
          <w:b/>
          <w:sz w:val="28"/>
          <w:szCs w:val="28"/>
          <w:lang w:val="ru-RU"/>
        </w:rPr>
        <w:t>ЭкспертныеРекомендации.РФ</w:t>
      </w:r>
      <w:proofErr w:type="spellEnd"/>
      <w:r w:rsidRPr="007658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658E1">
        <w:rPr>
          <w:rFonts w:ascii="Times New Roman" w:hAnsi="Times New Roman" w:cs="Times New Roman"/>
          <w:sz w:val="28"/>
          <w:szCs w:val="28"/>
          <w:lang w:val="ru-RU"/>
        </w:rPr>
        <w:t xml:space="preserve">меню </w:t>
      </w:r>
      <w:r w:rsidRPr="007658E1">
        <w:rPr>
          <w:rFonts w:ascii="Times New Roman" w:hAnsi="Times New Roman" w:cs="Times New Roman"/>
          <w:b/>
          <w:sz w:val="28"/>
          <w:szCs w:val="28"/>
          <w:lang w:val="ru-RU"/>
        </w:rPr>
        <w:t>«Профессионализм».</w:t>
      </w:r>
    </w:p>
    <w:p w:rsidR="008879D9" w:rsidRPr="007658E1" w:rsidRDefault="00683FF3" w:rsidP="007658E1">
      <w:pPr>
        <w:pStyle w:val="a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58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Линия консультаций: Тел: (495) 798-00-95 (доб. 6171) </w:t>
      </w:r>
      <w:r w:rsidRPr="007658E1">
        <w:rPr>
          <w:rFonts w:ascii="Times New Roman" w:hAnsi="Times New Roman" w:cs="Times New Roman"/>
          <w:b/>
          <w:sz w:val="28"/>
          <w:szCs w:val="28"/>
        </w:rPr>
        <w:t>e</w:t>
      </w:r>
      <w:r w:rsidRPr="007658E1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658E1">
        <w:rPr>
          <w:rFonts w:ascii="Times New Roman" w:hAnsi="Times New Roman" w:cs="Times New Roman"/>
          <w:b/>
          <w:sz w:val="28"/>
          <w:szCs w:val="28"/>
        </w:rPr>
        <w:t>mail</w:t>
      </w:r>
      <w:r w:rsidRPr="007658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7658E1">
        <w:rPr>
          <w:rFonts w:ascii="Times New Roman" w:hAnsi="Times New Roman" w:cs="Times New Roman"/>
          <w:b/>
          <w:sz w:val="28"/>
          <w:szCs w:val="28"/>
        </w:rPr>
        <w:t>centr</w:t>
      </w:r>
      <w:proofErr w:type="spellEnd"/>
      <w:r w:rsidRPr="007658E1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proofErr w:type="spellStart"/>
      <w:r w:rsidRPr="007658E1">
        <w:rPr>
          <w:rFonts w:ascii="Times New Roman" w:hAnsi="Times New Roman" w:cs="Times New Roman"/>
          <w:b/>
          <w:sz w:val="28"/>
          <w:szCs w:val="28"/>
        </w:rPr>
        <w:t>vsfcprog</w:t>
      </w:r>
      <w:proofErr w:type="spellEnd"/>
      <w:r w:rsidRPr="007658E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7658E1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</w:p>
    <w:sectPr w:rsidR="008879D9" w:rsidRPr="007658E1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D9"/>
    <w:rsid w:val="00683FF3"/>
    <w:rsid w:val="007658E1"/>
    <w:rsid w:val="008879D9"/>
    <w:rsid w:val="00A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E5E9"/>
  <w15:docId w15:val="{22AC24D9-F5A3-4A70-B8A9-3EDD24C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Company>diakov.net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Алина А. Бухтоярова</cp:lastModifiedBy>
  <cp:revision>3</cp:revision>
  <dcterms:created xsi:type="dcterms:W3CDTF">2025-05-07T10:59:00Z</dcterms:created>
  <dcterms:modified xsi:type="dcterms:W3CDTF">2025-05-07T11:05:00Z</dcterms:modified>
  <dc:language>en-US</dc:language>
</cp:coreProperties>
</file>