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10" w:rsidRDefault="00685820" w:rsidP="00EE4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10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</w:p>
    <w:p w:rsidR="00685820" w:rsidRPr="00EE4E10" w:rsidRDefault="00685820" w:rsidP="00EE4E1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10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требований, предъявляемых к правообладателям земельных участков, при проведении проверок в рамках исполнения муниципальной функции осуществление муниципального земельного контроля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Проведение мероприятий муниципального земельного контроля предусмотрено статьей 72 Земельного кодекса Российской Федерации. Организация и проведение муниципального земельного контроля осуществляются в соответствии с принципами законности, невмешательства в деятельность юридических лиц и индивидуальных предпринимателей при осуществлении ими предпринимательской деятельности.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 xml:space="preserve">Функция по осуществлению муниципального земельного контроля на территории </w:t>
      </w:r>
      <w:r w:rsidR="00EE4E10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EE4E1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E4E10">
        <w:rPr>
          <w:rFonts w:ascii="Times New Roman" w:hAnsi="Times New Roman" w:cs="Times New Roman"/>
          <w:sz w:val="28"/>
          <w:szCs w:val="28"/>
        </w:rPr>
        <w:t>округа</w:t>
      </w:r>
      <w:r w:rsidRPr="00EE4E10">
        <w:rPr>
          <w:rFonts w:ascii="Times New Roman" w:hAnsi="Times New Roman" w:cs="Times New Roman"/>
          <w:sz w:val="28"/>
          <w:szCs w:val="28"/>
        </w:rPr>
        <w:t xml:space="preserve"> возложена на отдел имущественных и земельных отношений администрации </w:t>
      </w:r>
      <w:r w:rsidR="00EE4E10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EE4E1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E4E10">
        <w:rPr>
          <w:rFonts w:ascii="Times New Roman" w:hAnsi="Times New Roman" w:cs="Times New Roman"/>
          <w:sz w:val="28"/>
          <w:szCs w:val="28"/>
        </w:rPr>
        <w:t>округа</w:t>
      </w:r>
      <w:r w:rsidRPr="00EE4E1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</w:t>
      </w:r>
      <w:proofErr w:type="gramStart"/>
      <w:r w:rsidRPr="00EE4E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E10">
        <w:rPr>
          <w:rFonts w:ascii="Times New Roman" w:hAnsi="Times New Roman" w:cs="Times New Roman"/>
          <w:sz w:val="28"/>
          <w:szCs w:val="28"/>
        </w:rPr>
        <w:t xml:space="preserve"> соблюдением в отношении объектов земельных отношений, расположенных в границах сельских поселений </w:t>
      </w:r>
      <w:r w:rsidR="00EE4E10">
        <w:rPr>
          <w:rFonts w:ascii="Times New Roman" w:hAnsi="Times New Roman" w:cs="Times New Roman"/>
          <w:sz w:val="28"/>
          <w:szCs w:val="28"/>
        </w:rPr>
        <w:t>Александровского округа</w:t>
      </w:r>
      <w:r w:rsidRPr="00EE4E10">
        <w:rPr>
          <w:rFonts w:ascii="Times New Roman" w:hAnsi="Times New Roman" w:cs="Times New Roman"/>
          <w:sz w:val="28"/>
          <w:szCs w:val="28"/>
        </w:rPr>
        <w:t>, требований законодательства Российской Федерации, законодательства Ставропольского края, за нарушение которых законодательством Российской Федерации, законодательством Ставропольского края предусмотрена административная и иная ответственность (далее обязательные требования), в том числе: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- требования земельного законодательства о недопущении самовольного занятия земельных участков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- требований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приобретение земельных участков в собственность;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- требований земельного законодательства об использовании земельных участков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lastRenderedPageBreak/>
        <w:t>- требований законодательства своевременно приступать к использованию земельных участков в случаях, если сроки освоения земельных участков предусмотрены законодательством Российской Федерации и (или) договорами;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- требований законодательства Российской Федерации, связанных с обязанностью по привидению в состояние, пригодное для использования по целевому назначению, в том числе требований по рекультивации земель при разработке месторождений полезных ископаемых, включая общераспространённые полезные ископаемые, осуществлении строительных, мелиоративных, изыскательских и иных работ, в том числе работ, осуществляемых или собственных надобностей;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- требований земельного и гражданского законодательства Российской Федерации, связанных с уступкой права пользования землей;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- требований законодательства Российской Федерации о запрете самовольного снятия, перемещения и уничтожения плодородного слоя почвы;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- требований законодательства Российской Федерации, связанных с выполнением в установленный срок предписаний об устранении нарушений земельного законодательства, выданных должностными лицами в пределах их компенсации.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В соответствии с частью 1 статьи 25 Земельного кодекса Российской Федерации (далее ЗК РФ) права на земельные участки, предусмотренные главами III и IV настоящего Кодекса, возникает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Согласно статье 42 ЗК РФ собственники земельных участков и лица, не являющиеся собственниками земельных участков, обязаны: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сохранять межевые, геодезические и другие знаки, установленные на земельных участках в соответствии с законодательством;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lastRenderedPageBreak/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своевременно производить платежи за землю;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 гигиенических, противопожарных и иных правил, нормативов;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выполнять иные требования, предусмотренные настоящим Земельным кодексом, федеральными законами.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 xml:space="preserve">Должностные лица, осуществляющие муниципальный земельный контроль </w:t>
      </w:r>
      <w:proofErr w:type="gramStart"/>
      <w:r w:rsidRPr="00EE4E10">
        <w:rPr>
          <w:rFonts w:ascii="Times New Roman" w:hAnsi="Times New Roman" w:cs="Times New Roman"/>
          <w:sz w:val="28"/>
          <w:szCs w:val="28"/>
        </w:rPr>
        <w:t>составляют акты проведения проверки соблюдения земельного законодательства и в случаях выявления административных правонарушений фиксирует</w:t>
      </w:r>
      <w:proofErr w:type="gramEnd"/>
      <w:r w:rsidRPr="00EE4E10">
        <w:rPr>
          <w:rFonts w:ascii="Times New Roman" w:hAnsi="Times New Roman" w:cs="Times New Roman"/>
          <w:sz w:val="28"/>
          <w:szCs w:val="28"/>
        </w:rPr>
        <w:t xml:space="preserve"> факт правонарушений, предусмотренных следующими статьями Кодекса об административных правонарушениях Российской Федерации (далее КоАП РФ).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 xml:space="preserve">Так, ст. 7.1 КоАП РФ предусматривает административную ответственность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 Уничтожение или повреждение специальных знаков ст. 7.2 </w:t>
      </w:r>
      <w:proofErr w:type="spellStart"/>
      <w:r w:rsidRPr="00EE4E1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E4E10">
        <w:rPr>
          <w:rFonts w:ascii="Times New Roman" w:hAnsi="Times New Roman" w:cs="Times New Roman"/>
          <w:sz w:val="28"/>
          <w:szCs w:val="28"/>
        </w:rPr>
        <w:t xml:space="preserve"> РФ  рассматривает как административное правонарушение, которое влечет предупреждение или назначение штрафа.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Статья 7.9 КоАП РФ предусматривает ответственность за самовольное занятие лесных участков или использование указанных участков для раскорчевки, переработки лесных ресурсов, устройства складов, возведение построек (строительства), распашки и других целей без специальных разрешений на использование указанных участков.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 xml:space="preserve">Самовольная уступка права пользования землей, недрами, лесным участком или водным объектом, а равно самовольная мена земельного участка, согласно ст. 7.10 КоАП РФ, являются административными </w:t>
      </w:r>
      <w:r w:rsidRPr="00EE4E10">
        <w:rPr>
          <w:rFonts w:ascii="Times New Roman" w:hAnsi="Times New Roman" w:cs="Times New Roman"/>
          <w:sz w:val="28"/>
          <w:szCs w:val="28"/>
        </w:rPr>
        <w:lastRenderedPageBreak/>
        <w:t>правонарушениями. Статья 7.16 КоАП РФ устанавливает административную ответственность за незаконное изменение правового режима земельных участков, отнесенных к землям историко-культурного назначения.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>Составы земельных правонарушений предусмотрены и в гл. 8 КоАП РФ, которой установлены административные правонарушения в области охраны окружающей среды и природопользования.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10">
        <w:rPr>
          <w:rFonts w:ascii="Times New Roman" w:hAnsi="Times New Roman" w:cs="Times New Roman"/>
          <w:sz w:val="28"/>
          <w:szCs w:val="28"/>
        </w:rPr>
        <w:t xml:space="preserve">Так, предусмотрена административная ответственность за порчу земель (ст. 8.6 КоАП РФ), которая представляет собой самовольное снятие или перемещение плодородного слоя почвы, его уничтожение, а равно порчу земель в результате нарушения правил обращения с пестицидами и </w:t>
      </w:r>
      <w:proofErr w:type="spellStart"/>
      <w:r w:rsidRPr="00EE4E10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EE4E10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потребления.</w:t>
      </w:r>
      <w:proofErr w:type="gramEnd"/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 xml:space="preserve">К тому же, административными правонарушениями являются: невыполнение обязанностей по рекультивации земель, обязательных мероприятий по улучшению земель и охране почв (ст.8.7 КоАП РФ); 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 xml:space="preserve"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(ст. 8.8 </w:t>
      </w:r>
      <w:proofErr w:type="spellStart"/>
      <w:r w:rsidRPr="00EE4E1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E4E10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 xml:space="preserve">нарушение режима использования земельных участков и лесов в </w:t>
      </w:r>
      <w:proofErr w:type="spellStart"/>
      <w:r w:rsidRPr="00EE4E10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EE4E10">
        <w:rPr>
          <w:rFonts w:ascii="Times New Roman" w:hAnsi="Times New Roman" w:cs="Times New Roman"/>
          <w:sz w:val="28"/>
          <w:szCs w:val="28"/>
        </w:rPr>
        <w:t xml:space="preserve"> зонах (ст. 8.12 КоАП РФ).</w:t>
      </w:r>
    </w:p>
    <w:p w:rsid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E10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в целях исключения (устранения) использования земельных участков без оформленных прав, что является нарушением статей 25, 39.1, 39.20 Земельного кодекса Российской Федерации, статьи 8 Гражданского кодекса Российской Федерации, части 3 статьи 28 Федерального закона от 21.12.2001 № 178-ФЗ «О приватизации государственного и муниципального имущества», отдел имущественных и земельных отношений администрации </w:t>
      </w:r>
      <w:r w:rsidR="00EE4E10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EE4E1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E4E10">
        <w:rPr>
          <w:rFonts w:ascii="Times New Roman" w:hAnsi="Times New Roman" w:cs="Times New Roman"/>
          <w:sz w:val="28"/>
          <w:szCs w:val="28"/>
        </w:rPr>
        <w:t>округа</w:t>
      </w:r>
      <w:r w:rsidRPr="00EE4E10">
        <w:rPr>
          <w:rFonts w:ascii="Times New Roman" w:hAnsi="Times New Roman" w:cs="Times New Roman"/>
          <w:sz w:val="28"/>
          <w:szCs w:val="28"/>
        </w:rPr>
        <w:t xml:space="preserve"> Ставропольского края рекомендует физическим лицам, юридическим</w:t>
      </w:r>
      <w:proofErr w:type="gramEnd"/>
      <w:r w:rsidRPr="00EE4E10">
        <w:rPr>
          <w:rFonts w:ascii="Times New Roman" w:hAnsi="Times New Roman" w:cs="Times New Roman"/>
          <w:sz w:val="28"/>
          <w:szCs w:val="28"/>
        </w:rPr>
        <w:t xml:space="preserve"> лицам и индивидуальным предпринимателям, являющимся собственниками объектов капитального строительства и использующим земельные участки без оформленных в установленном законом порядке прав, принять меры по оформлению прав на занимаемые земельные участки.</w:t>
      </w:r>
    </w:p>
    <w:p w:rsidR="00685820" w:rsidRPr="00EE4E10" w:rsidRDefault="00685820" w:rsidP="00EE4E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E10">
        <w:rPr>
          <w:rFonts w:ascii="Times New Roman" w:hAnsi="Times New Roman" w:cs="Times New Roman"/>
          <w:sz w:val="28"/>
          <w:szCs w:val="28"/>
        </w:rPr>
        <w:t xml:space="preserve">С перечнем нормативных правовых актов, соблюдение которых оценивается при проведении муниципального земельного контроля, а также с иной информацией, касающейся вопроса проведения мероприятий </w:t>
      </w:r>
      <w:r w:rsidRPr="00EE4E1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земельного контроля, можно ознакомиться на официальном сайте администрации </w:t>
      </w:r>
      <w:r w:rsidR="00EE4E10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EE4E10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во вкладке </w:t>
      </w:r>
    </w:p>
    <w:p w:rsidR="00810CEA" w:rsidRPr="00EE4E10" w:rsidRDefault="00810CEA" w:rsidP="00EE4E10">
      <w:pPr>
        <w:rPr>
          <w:rFonts w:ascii="Times New Roman" w:hAnsi="Times New Roman" w:cs="Times New Roman"/>
          <w:sz w:val="28"/>
          <w:szCs w:val="28"/>
        </w:rPr>
      </w:pPr>
    </w:p>
    <w:sectPr w:rsidR="00810CEA" w:rsidRPr="00EE4E10" w:rsidSect="0081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85820"/>
    <w:rsid w:val="00685820"/>
    <w:rsid w:val="006E4BD3"/>
    <w:rsid w:val="00810CEA"/>
    <w:rsid w:val="00CF23DE"/>
    <w:rsid w:val="00EE4E10"/>
    <w:rsid w:val="00F9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EA"/>
  </w:style>
  <w:style w:type="paragraph" w:styleId="2">
    <w:name w:val="heading 2"/>
    <w:basedOn w:val="a"/>
    <w:link w:val="20"/>
    <w:uiPriority w:val="9"/>
    <w:qFormat/>
    <w:rsid w:val="00685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7150</Characters>
  <Application>Microsoft Office Word</Application>
  <DocSecurity>0</DocSecurity>
  <Lines>59</Lines>
  <Paragraphs>16</Paragraphs>
  <ScaleCrop>false</ScaleCrop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</dc:creator>
  <cp:lastModifiedBy>001</cp:lastModifiedBy>
  <cp:revision>2</cp:revision>
  <dcterms:created xsi:type="dcterms:W3CDTF">2022-07-13T10:13:00Z</dcterms:created>
  <dcterms:modified xsi:type="dcterms:W3CDTF">2022-07-13T10:13:00Z</dcterms:modified>
</cp:coreProperties>
</file>