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XO Thames" w:hAnsi="XO Thames"/>
          <w:b w:val="1"/>
          <w:color w:val="000000"/>
          <w:sz w:val="28"/>
          <w:highlight w:val="white"/>
        </w:rPr>
      </w:pPr>
      <w:r>
        <w:rPr>
          <w:rFonts w:ascii="XO Thames" w:hAnsi="XO Thames"/>
          <w:b w:val="1"/>
          <w:color w:val="000000"/>
          <w:sz w:val="28"/>
          <w:highlight w:val="white"/>
        </w:rPr>
        <w:t xml:space="preserve">Состоялось очередное </w:t>
      </w:r>
      <w:r>
        <w:rPr>
          <w:rFonts w:ascii="XO Thames" w:hAnsi="XO Thames"/>
          <w:b w:val="1"/>
          <w:color w:val="000000"/>
          <w:sz w:val="28"/>
          <w:highlight w:val="white"/>
        </w:rPr>
        <w:t>двадцать первое</w:t>
      </w:r>
      <w:r>
        <w:rPr>
          <w:rFonts w:ascii="XO Thames" w:hAnsi="XO Thames"/>
          <w:b w:val="1"/>
          <w:color w:val="000000"/>
          <w:sz w:val="28"/>
          <w:highlight w:val="white"/>
        </w:rPr>
        <w:t xml:space="preserve"> заседание Совета депутатов</w:t>
      </w:r>
    </w:p>
    <w:p w14:paraId="02000000">
      <w:pPr>
        <w:ind/>
        <w:jc w:val="center"/>
        <w:rPr>
          <w:rFonts w:ascii="XO Thames" w:hAnsi="XO Thames"/>
          <w:b w:val="1"/>
          <w:color w:val="000000"/>
          <w:sz w:val="28"/>
          <w:highlight w:val="white"/>
        </w:rPr>
      </w:pPr>
      <w:r>
        <w:rPr>
          <w:rFonts w:ascii="XO Thames" w:hAnsi="XO Thames"/>
          <w:b w:val="1"/>
          <w:color w:val="000000"/>
          <w:sz w:val="28"/>
          <w:highlight w:val="white"/>
        </w:rPr>
        <w:t xml:space="preserve">Александровского муниципального округа Ставропольского края </w:t>
      </w:r>
    </w:p>
    <w:p w14:paraId="03000000">
      <w:pPr>
        <w:ind/>
        <w:jc w:val="center"/>
        <w:rPr>
          <w:rFonts w:ascii="XO Thames" w:hAnsi="XO Thames"/>
          <w:b w:val="1"/>
          <w:sz w:val="28"/>
        </w:rPr>
      </w:pPr>
    </w:p>
    <w:p w14:paraId="04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2</w:t>
      </w:r>
      <w:r>
        <w:rPr>
          <w:rFonts w:ascii="XO Thames" w:hAnsi="XO Thames"/>
          <w:color w:val="000000"/>
          <w:sz w:val="28"/>
        </w:rPr>
        <w:t>8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октября</w:t>
      </w:r>
      <w:r>
        <w:rPr>
          <w:rFonts w:ascii="XO Thames" w:hAnsi="XO Thames"/>
          <w:color w:val="000000"/>
          <w:sz w:val="28"/>
        </w:rPr>
        <w:t xml:space="preserve"> 20</w:t>
      </w:r>
      <w:r>
        <w:rPr>
          <w:rFonts w:ascii="XO Thames" w:hAnsi="XO Thames"/>
          <w:color w:val="000000"/>
          <w:sz w:val="28"/>
        </w:rPr>
        <w:t>22</w:t>
      </w:r>
      <w:r>
        <w:rPr>
          <w:rFonts w:ascii="XO Thames" w:hAnsi="XO Thames"/>
          <w:color w:val="000000"/>
          <w:sz w:val="28"/>
        </w:rPr>
        <w:t xml:space="preserve"> года состоялось </w:t>
      </w:r>
      <w:r>
        <w:rPr>
          <w:rFonts w:ascii="XO Thames" w:hAnsi="XO Thames"/>
          <w:color w:val="000000"/>
          <w:sz w:val="28"/>
        </w:rPr>
        <w:t>двадцать первое</w:t>
      </w:r>
      <w:r>
        <w:rPr>
          <w:rFonts w:ascii="XO Thames" w:hAnsi="XO Thames"/>
          <w:color w:val="000000"/>
          <w:sz w:val="28"/>
        </w:rPr>
        <w:t xml:space="preserve"> заседание Совета</w:t>
      </w:r>
      <w:r>
        <w:rPr>
          <w:rFonts w:ascii="XO Thames" w:hAnsi="XO Thames"/>
          <w:color w:val="000000"/>
          <w:sz w:val="28"/>
        </w:rPr>
        <w:t xml:space="preserve"> депутатов</w:t>
      </w:r>
      <w:r>
        <w:rPr>
          <w:rFonts w:ascii="XO Thames" w:hAnsi="XO Thames"/>
          <w:color w:val="000000"/>
          <w:sz w:val="28"/>
        </w:rPr>
        <w:t xml:space="preserve"> Александровского муниципального </w:t>
      </w:r>
      <w:r>
        <w:rPr>
          <w:rFonts w:ascii="XO Thames" w:hAnsi="XO Thames"/>
          <w:color w:val="000000"/>
          <w:sz w:val="28"/>
        </w:rPr>
        <w:t>округа первого</w:t>
      </w:r>
      <w:r>
        <w:rPr>
          <w:rFonts w:ascii="XO Thames" w:hAnsi="XO Thames"/>
          <w:color w:val="000000"/>
          <w:sz w:val="28"/>
        </w:rPr>
        <w:t xml:space="preserve"> созыва, в котором приняли участие </w:t>
      </w:r>
      <w:r>
        <w:rPr>
          <w:rFonts w:ascii="XO Thames" w:hAnsi="XO Thames"/>
          <w:sz w:val="28"/>
        </w:rPr>
        <w:t>заместитель прокурора Александровского района Н.Н.Иванова, заместители главы администрации, начальники территориальных</w:t>
      </w:r>
      <w:r>
        <w:rPr>
          <w:rFonts w:ascii="XO Thames" w:hAnsi="XO Thames"/>
          <w:sz w:val="28"/>
        </w:rPr>
        <w:t xml:space="preserve"> отделов, управлений и отделов администрации.</w:t>
      </w:r>
    </w:p>
    <w:p w14:paraId="05000000">
      <w:pPr>
        <w:widowControl w:val="0"/>
        <w:ind w:firstLine="959" w:left="-1525"/>
        <w:jc w:val="both"/>
        <w:rPr>
          <w:rFonts w:ascii="XO Thames" w:hAnsi="XO Thames"/>
          <w:sz w:val="28"/>
          <w:highlight w:val="yellow"/>
        </w:rPr>
      </w:pPr>
    </w:p>
    <w:p w14:paraId="06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В числе наиболее важных вопросов</w:t>
      </w:r>
      <w:r>
        <w:rPr>
          <w:rFonts w:ascii="XO Thames" w:hAnsi="XO Thames"/>
          <w:color w:val="000000"/>
          <w:sz w:val="28"/>
        </w:rPr>
        <w:t xml:space="preserve"> на заседании</w:t>
      </w:r>
      <w:r>
        <w:rPr>
          <w:rFonts w:ascii="XO Thames" w:hAnsi="XO Thames"/>
          <w:color w:val="000000"/>
          <w:sz w:val="28"/>
        </w:rPr>
        <w:t xml:space="preserve"> были рассмотрены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изменени</w:t>
      </w:r>
      <w:r>
        <w:rPr>
          <w:rFonts w:ascii="XO Thames" w:hAnsi="XO Thames"/>
          <w:color w:val="000000"/>
          <w:sz w:val="28"/>
        </w:rPr>
        <w:t>я</w:t>
      </w:r>
      <w:r>
        <w:rPr>
          <w:rFonts w:ascii="XO Thames" w:hAnsi="XO Thames"/>
          <w:color w:val="000000"/>
          <w:sz w:val="28"/>
        </w:rPr>
        <w:t xml:space="preserve"> в Устав Александровского муниципального</w:t>
      </w:r>
      <w:r>
        <w:rPr>
          <w:rFonts w:ascii="XO Thames" w:hAnsi="XO Thames"/>
          <w:color w:val="000000"/>
          <w:sz w:val="28"/>
        </w:rPr>
        <w:t xml:space="preserve"> округа и в </w:t>
      </w:r>
      <w:r>
        <w:rPr>
          <w:rFonts w:ascii="XO Thames" w:hAnsi="XO Thames"/>
          <w:sz w:val="28"/>
        </w:rPr>
        <w:t>стратегию социально-экономического развития Александровского муниципального округа Ставропольского края до 2035 года</w:t>
      </w:r>
      <w:r>
        <w:rPr>
          <w:rFonts w:ascii="XO Thames" w:hAnsi="XO Thames"/>
          <w:color w:val="000000"/>
          <w:sz w:val="28"/>
        </w:rPr>
        <w:t xml:space="preserve">. </w:t>
      </w:r>
    </w:p>
    <w:p w14:paraId="07000000">
      <w:pPr>
        <w:ind w:firstLine="851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П</w:t>
      </w:r>
      <w:r>
        <w:rPr>
          <w:rFonts w:ascii="XO Thames" w:hAnsi="XO Thames"/>
          <w:color w:val="000000"/>
          <w:sz w:val="28"/>
        </w:rPr>
        <w:t>роекты решений</w:t>
      </w:r>
      <w:r>
        <w:rPr>
          <w:rFonts w:ascii="XO Thames" w:hAnsi="XO Thames"/>
          <w:color w:val="000000"/>
          <w:sz w:val="28"/>
        </w:rPr>
        <w:t xml:space="preserve"> «О внесении изменений в Устав Александровского муниципального округа Ставропольского края» и «</w:t>
      </w:r>
      <w:r>
        <w:rPr>
          <w:rFonts w:ascii="XO Thames" w:hAnsi="XO Thames"/>
          <w:sz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 года</w:t>
      </w:r>
      <w:r>
        <w:rPr>
          <w:rFonts w:ascii="XO Thames" w:hAnsi="XO Thames"/>
          <w:color w:val="000000"/>
          <w:sz w:val="28"/>
        </w:rPr>
        <w:t>»</w:t>
      </w:r>
      <w:r>
        <w:rPr>
          <w:rFonts w:ascii="XO Thames" w:hAnsi="XO Thames"/>
          <w:color w:val="000000"/>
          <w:sz w:val="28"/>
        </w:rPr>
        <w:t xml:space="preserve"> были предварительно рассмотрены на публичных слушаниях.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Инициатором проведения публичных слушаний выступил Совет </w:t>
      </w:r>
      <w:r>
        <w:rPr>
          <w:rFonts w:ascii="XO Thames" w:hAnsi="XO Thames"/>
          <w:color w:val="000000"/>
          <w:sz w:val="28"/>
        </w:rPr>
        <w:t>депутатов</w:t>
      </w:r>
      <w:r>
        <w:rPr>
          <w:rFonts w:ascii="XO Thames" w:hAnsi="XO Thames"/>
          <w:color w:val="000000"/>
          <w:sz w:val="28"/>
        </w:rPr>
        <w:t xml:space="preserve">. Население </w:t>
      </w:r>
      <w:r>
        <w:rPr>
          <w:rFonts w:ascii="XO Thames" w:hAnsi="XO Thames"/>
          <w:color w:val="000000"/>
          <w:sz w:val="28"/>
        </w:rPr>
        <w:t>округа</w:t>
      </w:r>
      <w:r>
        <w:rPr>
          <w:rFonts w:ascii="XO Thames" w:hAnsi="XO Thames"/>
          <w:color w:val="000000"/>
          <w:sz w:val="28"/>
        </w:rPr>
        <w:t>, все заинтересованные лица были предварительно оповещены о дне слушаний и об их тема</w:t>
      </w:r>
      <w:r>
        <w:rPr>
          <w:rFonts w:ascii="XO Thames" w:hAnsi="XO Thames"/>
          <w:color w:val="000000"/>
          <w:sz w:val="28"/>
        </w:rPr>
        <w:t>тике путем обнародования проектов решений</w:t>
      </w:r>
      <w:r>
        <w:rPr>
          <w:rFonts w:ascii="XO Thames" w:hAnsi="XO Thames"/>
          <w:color w:val="000000"/>
          <w:sz w:val="28"/>
        </w:rPr>
        <w:t xml:space="preserve">. В публичных слушаниях приняли участие </w:t>
      </w:r>
      <w:r>
        <w:rPr>
          <w:rFonts w:ascii="XO Thames" w:hAnsi="XO Thames"/>
          <w:color w:val="000000"/>
          <w:sz w:val="28"/>
        </w:rPr>
        <w:t>36</w:t>
      </w:r>
      <w:bookmarkStart w:id="1" w:name="_GoBack"/>
      <w:bookmarkEnd w:id="1"/>
      <w:r>
        <w:rPr>
          <w:rFonts w:ascii="XO Thames" w:hAnsi="XO Thames"/>
          <w:color w:val="000000"/>
          <w:sz w:val="28"/>
        </w:rPr>
        <w:t xml:space="preserve"> человек. Итогом публичных слушаний стало решение участников одобрить предоставленные проекты решений  и рекомендовать Совету </w:t>
      </w:r>
      <w:r>
        <w:rPr>
          <w:rFonts w:ascii="XO Thames" w:hAnsi="XO Thames"/>
          <w:color w:val="000000"/>
          <w:sz w:val="28"/>
        </w:rPr>
        <w:t>депутатов</w:t>
      </w:r>
      <w:r>
        <w:rPr>
          <w:rFonts w:ascii="XO Thames" w:hAnsi="XO Thames"/>
          <w:color w:val="000000"/>
          <w:sz w:val="28"/>
        </w:rPr>
        <w:t xml:space="preserve"> принять их.</w:t>
      </w:r>
    </w:p>
    <w:p w14:paraId="08000000">
      <w:pPr>
        <w:ind w:firstLine="851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highlight w:val="white"/>
        </w:rPr>
        <w:t>По вопросу</w:t>
      </w:r>
      <w:r>
        <w:rPr>
          <w:rFonts w:ascii="XO Thames" w:hAnsi="XO Thames"/>
          <w:sz w:val="28"/>
          <w:highlight w:val="white"/>
        </w:rPr>
        <w:t xml:space="preserve"> внесени</w:t>
      </w:r>
      <w:r>
        <w:rPr>
          <w:rFonts w:ascii="XO Thames" w:hAnsi="XO Thames"/>
          <w:sz w:val="28"/>
          <w:highlight w:val="white"/>
        </w:rPr>
        <w:t>я</w:t>
      </w:r>
      <w:r>
        <w:rPr>
          <w:rFonts w:ascii="XO Thames" w:hAnsi="XO Thames"/>
          <w:sz w:val="28"/>
          <w:highlight w:val="white"/>
        </w:rPr>
        <w:t xml:space="preserve"> </w:t>
      </w:r>
      <w:r>
        <w:rPr>
          <w:rFonts w:ascii="XO Thames" w:hAnsi="XO Thames"/>
          <w:sz w:val="28"/>
        </w:rPr>
        <w:t xml:space="preserve">изменений в бюджет Александровского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на 20</w:t>
      </w:r>
      <w:r>
        <w:rPr>
          <w:rFonts w:ascii="XO Thames" w:hAnsi="XO Thames"/>
          <w:sz w:val="28"/>
        </w:rPr>
        <w:t>22</w:t>
      </w:r>
      <w:r>
        <w:rPr>
          <w:rFonts w:ascii="XO Thames" w:hAnsi="XO Thames"/>
          <w:sz w:val="28"/>
        </w:rPr>
        <w:t xml:space="preserve"> год и плановый период </w:t>
      </w:r>
      <w:r>
        <w:rPr>
          <w:rFonts w:ascii="XO Thames" w:hAnsi="XO Thames"/>
          <w:sz w:val="28"/>
        </w:rPr>
        <w:t>2023</w:t>
      </w:r>
      <w:r>
        <w:rPr>
          <w:rFonts w:ascii="XO Thames" w:hAnsi="XO Thames"/>
          <w:sz w:val="28"/>
        </w:rPr>
        <w:t xml:space="preserve"> и 20</w:t>
      </w:r>
      <w:r>
        <w:rPr>
          <w:rFonts w:ascii="XO Thames" w:hAnsi="XO Thames"/>
          <w:sz w:val="28"/>
        </w:rPr>
        <w:t>24</w:t>
      </w:r>
      <w:r>
        <w:rPr>
          <w:rFonts w:ascii="XO Thames" w:hAnsi="XO Thames"/>
          <w:sz w:val="28"/>
        </w:rPr>
        <w:t xml:space="preserve"> годов</w:t>
      </w:r>
      <w:r>
        <w:rPr>
          <w:rFonts w:ascii="XO Thames" w:hAnsi="XO Thames"/>
          <w:sz w:val="28"/>
        </w:rPr>
        <w:t xml:space="preserve"> выступил начальник финансового управления администрации </w:t>
      </w:r>
      <w:r>
        <w:rPr>
          <w:rFonts w:ascii="XO Thames" w:hAnsi="XO Thames"/>
          <w:sz w:val="28"/>
        </w:rPr>
        <w:t>И.Е. Мацагоров</w:t>
      </w:r>
      <w:r>
        <w:rPr>
          <w:rFonts w:ascii="XO Thames" w:hAnsi="XO Thames"/>
          <w:sz w:val="28"/>
        </w:rPr>
        <w:t>.</w:t>
      </w:r>
    </w:p>
    <w:p w14:paraId="09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 xml:space="preserve">епутатами </w:t>
      </w:r>
      <w:r>
        <w:rPr>
          <w:rFonts w:ascii="XO Thames" w:hAnsi="XO Thames"/>
          <w:sz w:val="28"/>
        </w:rPr>
        <w:t xml:space="preserve">было </w:t>
      </w:r>
      <w:r>
        <w:rPr>
          <w:rFonts w:ascii="XO Thames" w:hAnsi="XO Thames"/>
          <w:sz w:val="28"/>
        </w:rPr>
        <w:t>принято решение об увеличении</w:t>
      </w:r>
      <w:r>
        <w:rPr>
          <w:rFonts w:ascii="XO Thames" w:hAnsi="XO Thames"/>
          <w:sz w:val="28"/>
        </w:rPr>
        <w:t xml:space="preserve"> доходов </w:t>
      </w:r>
      <w:r>
        <w:rPr>
          <w:rFonts w:ascii="XO Thames" w:hAnsi="XO Thames"/>
          <w:sz w:val="28"/>
        </w:rPr>
        <w:t>местного бюджета на сумму 10 977,03 тыс. рублей, увеличение расходов местного бюджета на сумму 15 894,61  тыс. рублей и увеличение дефицита местного бюджета на сумму 4 917,58 тыс. рублей.</w:t>
      </w:r>
    </w:p>
    <w:p w14:paraId="0A000000">
      <w:pPr>
        <w:pStyle w:val="Style_1"/>
        <w:spacing w:after="0" w:line="240" w:lineRule="auto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итоге общая сумма </w:t>
      </w:r>
      <w:r>
        <w:rPr>
          <w:rFonts w:ascii="XO Thames" w:hAnsi="XO Thames"/>
          <w:sz w:val="28"/>
        </w:rPr>
        <w:t xml:space="preserve">доходов местного бюджета на 2022 год составит – 1 707 075,41 тыс. рублей, расходов </w:t>
      </w:r>
      <w:r>
        <w:rPr>
          <w:rFonts w:ascii="XO Thames" w:hAnsi="XO Thames"/>
          <w:sz w:val="28"/>
        </w:rPr>
        <w:t>местного бюджета</w:t>
      </w:r>
      <w:r>
        <w:rPr>
          <w:rFonts w:ascii="XO Thames" w:hAnsi="XO Thames"/>
          <w:sz w:val="28"/>
        </w:rPr>
        <w:t xml:space="preserve"> составит – 1 795 077,93 тыс. рублей, источников финансирования дефицита местного бюджета – 88 002,52 тыс. рублей. </w:t>
      </w:r>
    </w:p>
    <w:p w14:paraId="0B000000">
      <w:pPr>
        <w:pStyle w:val="Style_1"/>
        <w:spacing w:after="0" w:line="240" w:lineRule="auto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заседании был утвержден Генеральный план Александровского муниципального округа, который также предварительно рассматривался на публичных слушаниях.</w:t>
      </w:r>
    </w:p>
    <w:p w14:paraId="0C000000">
      <w:pPr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Кроме этого </w:t>
      </w:r>
      <w:r>
        <w:rPr>
          <w:rFonts w:ascii="XO Thames" w:hAnsi="XO Thames"/>
          <w:color w:val="000000"/>
          <w:sz w:val="28"/>
        </w:rPr>
        <w:t xml:space="preserve">депутатами </w:t>
      </w:r>
      <w:r>
        <w:rPr>
          <w:rFonts w:ascii="XO Thames" w:hAnsi="XO Thames"/>
          <w:color w:val="000000"/>
          <w:sz w:val="28"/>
        </w:rPr>
        <w:t xml:space="preserve">принят ряд других значимых решений, в их числе </w:t>
      </w:r>
      <w:r>
        <w:rPr>
          <w:rFonts w:ascii="XO Thames" w:hAnsi="XO Thames"/>
          <w:color w:val="000000"/>
          <w:sz w:val="28"/>
        </w:rPr>
        <w:t xml:space="preserve">утверждение границ территориального общественного самоуправления на территории Александровского муниципального округа, порядка реализации органами местного самоуправления Александровского муниципального округа полномочий в сфере жилищных отношений на территории округа, </w:t>
      </w:r>
      <w:r>
        <w:rPr>
          <w:rFonts w:ascii="XO Thames" w:hAnsi="XO Thames"/>
          <w:sz w:val="28"/>
        </w:rPr>
        <w:t xml:space="preserve">внесение изменений в положение </w:t>
      </w:r>
      <w:r>
        <w:rPr>
          <w:rFonts w:ascii="XO Thames" w:hAnsi="XO Thames"/>
          <w:sz w:val="28"/>
        </w:rPr>
        <w:t xml:space="preserve">о Саблинском территориальном отделе. </w:t>
      </w:r>
    </w:p>
    <w:p w14:paraId="0D000000">
      <w:pPr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Также подтв</w:t>
      </w:r>
      <w:r>
        <w:rPr>
          <w:rFonts w:ascii="XO Thames" w:hAnsi="XO Thames"/>
          <w:color w:val="000000"/>
          <w:sz w:val="28"/>
        </w:rPr>
        <w:t>ерждён ряд решений Совета депутатов</w:t>
      </w:r>
      <w:r>
        <w:rPr>
          <w:rFonts w:ascii="XO Thames" w:hAnsi="XO Thames"/>
          <w:color w:val="000000"/>
          <w:sz w:val="28"/>
        </w:rPr>
        <w:t>, принятых в рабочем порядке между заседаниями.</w:t>
      </w:r>
    </w:p>
    <w:p w14:paraId="0E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Все представленные проекты решений были единогласно поддержаны депутатами.</w:t>
      </w:r>
    </w:p>
    <w:sectPr>
      <w:pgSz w:h="16848" w:orient="portrait" w:w="11908"/>
      <w:pgMar w:bottom="567" w:footer="720" w:gutter="0" w:header="720" w:left="141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alloon Text"/>
    <w:basedOn w:val="Style_2"/>
    <w:link w:val="Style_4_ch"/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age number"/>
    <w:basedOn w:val="Style_8"/>
    <w:link w:val="Style_10_ch"/>
  </w:style>
  <w:style w:styleId="Style_10_ch" w:type="character">
    <w:name w:val="page number"/>
    <w:basedOn w:val="Style_8_ch"/>
    <w:link w:val="Style_10"/>
  </w:style>
  <w:style w:styleId="Style_11" w:type="paragraph">
    <w:name w:val="rteright"/>
    <w:basedOn w:val="Style_2"/>
    <w:link w:val="Style_11_ch"/>
    <w:pPr>
      <w:spacing w:afterAutospacing="on" w:beforeAutospacing="on"/>
      <w:ind/>
    </w:pPr>
    <w:rPr>
      <w:sz w:val="24"/>
    </w:rPr>
  </w:style>
  <w:style w:styleId="Style_11_ch" w:type="character">
    <w:name w:val="rteright"/>
    <w:basedOn w:val="Style_2_ch"/>
    <w:link w:val="Style_11"/>
    <w:rPr>
      <w:sz w:val="24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List Paragraph"/>
    <w:basedOn w:val="Style_2"/>
    <w:link w:val="Style_13_ch"/>
    <w:pPr>
      <w:ind w:firstLine="0" w:left="720"/>
      <w:contextualSpacing w:val="1"/>
    </w:pPr>
  </w:style>
  <w:style w:styleId="Style_13_ch" w:type="character">
    <w:name w:val="List Paragraph"/>
    <w:basedOn w:val="Style_2_ch"/>
    <w:link w:val="Style_13"/>
  </w:style>
  <w:style w:styleId="Style_14" w:type="paragraph">
    <w:name w:val="rtejustify"/>
    <w:basedOn w:val="Style_2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rtejustify"/>
    <w:basedOn w:val="Style_2_ch"/>
    <w:link w:val="Style_14"/>
    <w:rPr>
      <w:sz w:val="24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ody Text"/>
    <w:basedOn w:val="Style_2"/>
    <w:link w:val="Style_16_ch"/>
    <w:pPr>
      <w:spacing w:after="120"/>
      <w:ind/>
    </w:pPr>
  </w:style>
  <w:style w:styleId="Style_16_ch" w:type="character">
    <w:name w:val="Body Text"/>
    <w:basedOn w:val="Style_2_ch"/>
    <w:link w:val="Style_16"/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Body Text Indent"/>
    <w:basedOn w:val="Style_2"/>
    <w:link w:val="Style_18_ch"/>
    <w:pPr>
      <w:ind w:firstLine="720" w:left="0"/>
      <w:jc w:val="both"/>
    </w:pPr>
    <w:rPr>
      <w:sz w:val="28"/>
    </w:rPr>
  </w:style>
  <w:style w:styleId="Style_18_ch" w:type="character">
    <w:name w:val="Body Text Indent"/>
    <w:basedOn w:val="Style_2_ch"/>
    <w:link w:val="Style_18"/>
    <w:rPr>
      <w:sz w:val="28"/>
    </w:rPr>
  </w:style>
  <w:style w:styleId="Style_19" w:type="paragraph">
    <w:name w:val="footer"/>
    <w:basedOn w:val="Style_2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2_ch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onsTitle"/>
    <w:link w:val="Style_25_ch"/>
    <w:pPr>
      <w:widowControl w:val="0"/>
      <w:ind w:right="19772"/>
    </w:pPr>
    <w:rPr>
      <w:rFonts w:ascii="Arial" w:hAnsi="Arial"/>
      <w:b w:val="1"/>
      <w:sz w:val="14"/>
    </w:rPr>
  </w:style>
  <w:style w:styleId="Style_25_ch" w:type="character">
    <w:name w:val="ConsTitle"/>
    <w:link w:val="Style_25"/>
    <w:rPr>
      <w:rFonts w:ascii="Arial" w:hAnsi="Arial"/>
      <w:b w:val="1"/>
      <w:sz w:val="14"/>
    </w:rPr>
  </w:style>
  <w:style w:styleId="Style_26" w:type="paragraph">
    <w:name w:val="header"/>
    <w:basedOn w:val="Style_2"/>
    <w:link w:val="Style_26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26_ch" w:type="character">
    <w:name w:val="header"/>
    <w:basedOn w:val="Style_2_ch"/>
    <w:link w:val="Style_26"/>
    <w:rPr>
      <w:sz w:val="28"/>
    </w:rPr>
  </w:style>
  <w:style w:styleId="Style_27" w:type="paragraph">
    <w:name w:val="toc 8"/>
    <w:next w:val="Style_2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2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ConsPlusNormal"/>
    <w:link w:val="Style_32_ch"/>
    <w:pPr>
      <w:widowControl w:val="0"/>
      <w:ind w:firstLine="720" w:left="0"/>
    </w:pPr>
    <w:rPr>
      <w:rFonts w:ascii="Arial" w:hAnsi="Arial"/>
    </w:rPr>
  </w:style>
  <w:style w:styleId="Style_32_ch" w:type="character">
    <w:name w:val="ConsPlusNormal"/>
    <w:link w:val="Style_32"/>
    <w:rPr>
      <w:rFonts w:ascii="Arial" w:hAnsi="Arial"/>
    </w:rPr>
  </w:style>
  <w:style w:styleId="Style_33" w:type="paragraph">
    <w:name w:val="Body Text Indent 2"/>
    <w:basedOn w:val="Style_2"/>
    <w:link w:val="Style_33_ch"/>
    <w:pPr>
      <w:ind w:firstLine="700" w:left="0"/>
      <w:jc w:val="both"/>
    </w:pPr>
    <w:rPr>
      <w:sz w:val="28"/>
    </w:rPr>
  </w:style>
  <w:style w:styleId="Style_33_ch" w:type="character">
    <w:name w:val="Body Text Indent 2"/>
    <w:basedOn w:val="Style_2_ch"/>
    <w:link w:val="Style_33"/>
    <w:rPr>
      <w:sz w:val="28"/>
    </w:rPr>
  </w:style>
  <w:style w:styleId="Style_34" w:type="paragraph">
    <w:name w:val="heading 2"/>
    <w:next w:val="Style_2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ConsPlusTitle"/>
    <w:link w:val="Style_35_ch"/>
    <w:pPr>
      <w:widowControl w:val="0"/>
      <w:ind/>
    </w:pPr>
    <w:rPr>
      <w:rFonts w:ascii="Arial" w:hAnsi="Arial"/>
      <w:b w:val="1"/>
    </w:rPr>
  </w:style>
  <w:style w:styleId="Style_35_ch" w:type="character">
    <w:name w:val="ConsPlusTitle"/>
    <w:link w:val="Style_35"/>
    <w:rPr>
      <w:rFonts w:ascii="Arial" w:hAnsi="Arial"/>
      <w:b w:val="1"/>
    </w:rPr>
  </w:style>
  <w:style w:styleId="Style_1" w:type="paragraph">
    <w:name w:val="Body Text 2"/>
    <w:basedOn w:val="Style_2"/>
    <w:link w:val="Style_1_ch"/>
    <w:pPr>
      <w:spacing w:after="120" w:line="480" w:lineRule="auto"/>
      <w:ind/>
    </w:pPr>
  </w:style>
  <w:style w:styleId="Style_1_ch" w:type="character">
    <w:name w:val="Body Text 2"/>
    <w:basedOn w:val="Style_2_ch"/>
    <w:link w:val="Style_1"/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2022-11-02T12:47:03Z</dcterms:modified>
</cp:coreProperties>
</file>