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75" w:rsidRDefault="00BF4975" w:rsidP="00BF49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F4975" w:rsidRDefault="00BF4975" w:rsidP="00BF4975">
      <w:pPr>
        <w:jc w:val="right"/>
        <w:rPr>
          <w:sz w:val="28"/>
          <w:szCs w:val="28"/>
        </w:rPr>
      </w:pPr>
    </w:p>
    <w:p w:rsidR="00BF4975" w:rsidRDefault="00BF4975" w:rsidP="00BF49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975" w:rsidRDefault="00BF4975" w:rsidP="00BF4975">
      <w:pPr>
        <w:jc w:val="center"/>
        <w:rPr>
          <w:sz w:val="28"/>
          <w:szCs w:val="28"/>
        </w:rPr>
      </w:pPr>
    </w:p>
    <w:p w:rsidR="00BF4975" w:rsidRDefault="00BF4975" w:rsidP="00BF49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F4975" w:rsidRDefault="00BF4975" w:rsidP="00BF4975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 ОКРУГА</w:t>
      </w:r>
    </w:p>
    <w:p w:rsidR="00BF4975" w:rsidRDefault="00BF4975" w:rsidP="00BF497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F4975" w:rsidRDefault="00BF4975" w:rsidP="00BF4975">
      <w:pPr>
        <w:jc w:val="center"/>
        <w:rPr>
          <w:sz w:val="28"/>
          <w:szCs w:val="28"/>
        </w:rPr>
      </w:pPr>
    </w:p>
    <w:p w:rsidR="00BF4975" w:rsidRDefault="00BF4975" w:rsidP="00BF4975">
      <w:pPr>
        <w:jc w:val="center"/>
        <w:rPr>
          <w:sz w:val="28"/>
          <w:szCs w:val="28"/>
        </w:rPr>
      </w:pPr>
    </w:p>
    <w:p w:rsidR="00BF4975" w:rsidRDefault="00BF4975" w:rsidP="00BF4975">
      <w:pPr>
        <w:rPr>
          <w:sz w:val="28"/>
          <w:szCs w:val="28"/>
        </w:rPr>
      </w:pPr>
      <w:r>
        <w:rPr>
          <w:sz w:val="28"/>
          <w:szCs w:val="28"/>
        </w:rPr>
        <w:t>___________2023 г.                с. Александровское                                       № ___</w:t>
      </w:r>
    </w:p>
    <w:p w:rsidR="00BF4975" w:rsidRDefault="00BF4975" w:rsidP="00BF4975">
      <w:pPr>
        <w:rPr>
          <w:sz w:val="28"/>
          <w:szCs w:val="28"/>
        </w:rPr>
      </w:pPr>
    </w:p>
    <w:p w:rsidR="00BF4975" w:rsidRDefault="00BF4975" w:rsidP="00BF4975">
      <w:pPr>
        <w:pStyle w:val="ConsPlusTitle"/>
        <w:widowControl/>
        <w:rPr>
          <w:rFonts w:ascii="Times New Roman" w:hAnsi="Times New Roman" w:cs="Times New Roman"/>
          <w:b w:val="0"/>
          <w:bCs w:val="0"/>
          <w:spacing w:val="-14"/>
          <w:sz w:val="28"/>
          <w:szCs w:val="28"/>
        </w:rPr>
      </w:pPr>
    </w:p>
    <w:p w:rsidR="00BF4975" w:rsidRDefault="00BF4975" w:rsidP="00BF497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муниципальную программу </w:t>
      </w:r>
      <w:r w:rsidRPr="00327B8C">
        <w:rPr>
          <w:rFonts w:ascii="Times New Roman" w:hAnsi="Times New Roman" w:cs="Times New Roman"/>
          <w:b w:val="0"/>
          <w:bCs w:val="0"/>
          <w:sz w:val="28"/>
          <w:szCs w:val="28"/>
        </w:rPr>
        <w:t>Александровского муниципального округа Ставропольского края «Управление финансами»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утвержденную постановлением администрации Александровского муниципального округа 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 </w:t>
      </w:r>
    </w:p>
    <w:p w:rsidR="00BF4975" w:rsidRDefault="00BF4975" w:rsidP="00BF4975">
      <w:pPr>
        <w:pStyle w:val="ConsPlusTitle"/>
        <w:widowControl/>
        <w:jc w:val="both"/>
        <w:rPr>
          <w:spacing w:val="-14"/>
          <w:sz w:val="28"/>
          <w:szCs w:val="28"/>
        </w:rPr>
      </w:pPr>
    </w:p>
    <w:p w:rsidR="00BF4975" w:rsidRDefault="00BF4975" w:rsidP="00BF4975">
      <w:pPr>
        <w:tabs>
          <w:tab w:val="left" w:pos="7020"/>
        </w:tabs>
        <w:jc w:val="both"/>
        <w:rPr>
          <w:sz w:val="28"/>
          <w:szCs w:val="28"/>
        </w:rPr>
      </w:pPr>
      <w:proofErr w:type="gramStart"/>
      <w:r w:rsidRPr="00603B77"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  <w:r w:rsidRPr="00603B77">
        <w:rPr>
          <w:sz w:val="28"/>
          <w:szCs w:val="28"/>
        </w:rPr>
        <w:t xml:space="preserve"> Александровского муниципального округа Ставропольского края </w:t>
      </w:r>
      <w:r>
        <w:rPr>
          <w:sz w:val="28"/>
          <w:szCs w:val="28"/>
        </w:rPr>
        <w:t>от 19 декабря 2023 г. №   803/182 «О внесении изменений в решение Совета депутатов Александровского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</w:t>
      </w:r>
      <w:r w:rsidRPr="00934C7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34C7E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22</w:t>
      </w:r>
      <w:r w:rsidRPr="00934C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№605/180 «</w:t>
      </w:r>
      <w:r w:rsidRPr="00494E42">
        <w:rPr>
          <w:sz w:val="28"/>
          <w:szCs w:val="28"/>
        </w:rPr>
        <w:t xml:space="preserve">О бюджете Александровского муниципального </w:t>
      </w:r>
      <w:r>
        <w:rPr>
          <w:sz w:val="28"/>
          <w:szCs w:val="28"/>
        </w:rPr>
        <w:t>округа</w:t>
      </w:r>
      <w:r w:rsidRPr="00494E42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23</w:t>
      </w:r>
      <w:r w:rsidRPr="00494E4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годов»</w:t>
      </w:r>
      <w:proofErr w:type="gramEnd"/>
    </w:p>
    <w:p w:rsidR="00BF4975" w:rsidRPr="00B145B9" w:rsidRDefault="00BF4975" w:rsidP="00BF4975">
      <w:pPr>
        <w:widowControl w:val="0"/>
        <w:autoSpaceDE w:val="0"/>
        <w:autoSpaceDN w:val="0"/>
        <w:adjustRightInd w:val="0"/>
        <w:ind w:firstLine="540"/>
        <w:jc w:val="both"/>
        <w:rPr>
          <w:spacing w:val="-14"/>
          <w:sz w:val="28"/>
          <w:szCs w:val="28"/>
        </w:rPr>
      </w:pP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326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ПОСТАНОВЛЯЕТ</w:t>
      </w:r>
      <w:r w:rsidRPr="00DD3274">
        <w:rPr>
          <w:spacing w:val="-14"/>
          <w:sz w:val="28"/>
          <w:szCs w:val="28"/>
        </w:rPr>
        <w:t>:</w:t>
      </w:r>
    </w:p>
    <w:p w:rsidR="00BF4975" w:rsidRDefault="00BF4975" w:rsidP="00BF497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E58E2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1.  </w:t>
      </w:r>
      <w:proofErr w:type="gramStart"/>
      <w:r w:rsidRPr="005E58E2"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pacing w:val="-14"/>
          <w:sz w:val="28"/>
          <w:szCs w:val="28"/>
        </w:rPr>
        <w:t xml:space="preserve">муниципальную </w:t>
      </w:r>
      <w:r w:rsidRPr="005E58E2">
        <w:rPr>
          <w:rFonts w:ascii="Times New Roman" w:hAnsi="Times New Roman" w:cs="Times New Roman"/>
          <w:b w:val="0"/>
          <w:bCs w:val="0"/>
          <w:sz w:val="28"/>
          <w:szCs w:val="28"/>
        </w:rPr>
        <w:t>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27B8C">
        <w:rPr>
          <w:rFonts w:ascii="Times New Roman" w:hAnsi="Times New Roman" w:cs="Times New Roman"/>
          <w:b w:val="0"/>
          <w:bCs w:val="0"/>
          <w:sz w:val="28"/>
          <w:szCs w:val="28"/>
        </w:rPr>
        <w:t>Александровского муниципального округа Ставропольского края «Управление финансами»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утвержденную постановлением администрации Александровского муниципального округа 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 </w:t>
      </w:r>
      <w:r w:rsidRPr="005E58E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E5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Александровского муниципального округа Ставропольского края «Управление финансами»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 изменениями, внесенными постановлениями администрации Александровского муниципального округа </w:t>
      </w:r>
      <w:r w:rsidRPr="00850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25 июня 2021 г. №629, от 23 декабря 2021 г. №1675, от 09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июня 2022 г</w:t>
      </w:r>
      <w:r w:rsidRPr="004B453A">
        <w:rPr>
          <w:rFonts w:ascii="Times New Roman" w:hAnsi="Times New Roman" w:cs="Times New Roman"/>
          <w:b w:val="0"/>
          <w:bCs w:val="0"/>
          <w:sz w:val="28"/>
          <w:szCs w:val="28"/>
        </w:rPr>
        <w:t>. №633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19 декабря 2022 г. №1350, от 12 июля 2023 г. №710, от 16 ноября 2023 г. №1277) </w:t>
      </w:r>
      <w:r w:rsidRPr="005E5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Программа</w:t>
      </w:r>
      <w:r w:rsidRPr="005E58E2">
        <w:rPr>
          <w:rFonts w:ascii="Times New Roman" w:hAnsi="Times New Roman" w:cs="Times New Roman"/>
          <w:b w:val="0"/>
          <w:bCs w:val="0"/>
          <w:sz w:val="28"/>
          <w:szCs w:val="28"/>
        </w:rPr>
        <w:t>) следующие изменения:</w:t>
      </w:r>
    </w:p>
    <w:p w:rsidR="00BF4975" w:rsidRPr="005E58E2" w:rsidRDefault="00BF4975" w:rsidP="00BF497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4975" w:rsidRDefault="00BF4975" w:rsidP="00BF4975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паспорте Программы позицию «Объемы и источники финансового обеспечения Программы» изложить в следующей редакции:</w:t>
      </w:r>
    </w:p>
    <w:p w:rsidR="00BF4975" w:rsidRPr="000F5AC7" w:rsidRDefault="00BF4975" w:rsidP="00BF4975">
      <w:pPr>
        <w:ind w:left="-1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F5AC7">
        <w:rPr>
          <w:bCs/>
          <w:sz w:val="28"/>
          <w:szCs w:val="28"/>
        </w:rPr>
        <w:t>Объем финансового обеспечения Программы сост</w:t>
      </w:r>
      <w:r w:rsidRPr="000F5AC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 206 145,11</w:t>
      </w:r>
      <w:r w:rsidRPr="000F5AC7">
        <w:rPr>
          <w:bCs/>
          <w:sz w:val="28"/>
          <w:szCs w:val="28"/>
        </w:rPr>
        <w:t xml:space="preserve"> тыс. рублей, в том числе по источникам финансового обеспечения:</w:t>
      </w:r>
    </w:p>
    <w:p w:rsidR="00BF4975" w:rsidRPr="000F5AC7" w:rsidRDefault="00BF4975" w:rsidP="00BF4975">
      <w:pPr>
        <w:ind w:left="-122"/>
        <w:jc w:val="both"/>
        <w:rPr>
          <w:bCs/>
          <w:sz w:val="28"/>
          <w:szCs w:val="28"/>
        </w:rPr>
      </w:pPr>
      <w:r w:rsidRPr="000F5AC7">
        <w:rPr>
          <w:bCs/>
          <w:sz w:val="28"/>
          <w:szCs w:val="28"/>
        </w:rPr>
        <w:t xml:space="preserve">местный бюджет – </w:t>
      </w:r>
      <w:r>
        <w:rPr>
          <w:bCs/>
          <w:sz w:val="28"/>
          <w:szCs w:val="28"/>
        </w:rPr>
        <w:t>206 145,11</w:t>
      </w:r>
      <w:r w:rsidRPr="000F5AC7">
        <w:rPr>
          <w:bCs/>
          <w:sz w:val="28"/>
          <w:szCs w:val="28"/>
        </w:rPr>
        <w:t xml:space="preserve"> тыс. рублей, в том числе по г</w:t>
      </w:r>
      <w:r w:rsidRPr="000F5AC7">
        <w:rPr>
          <w:bCs/>
          <w:sz w:val="28"/>
          <w:szCs w:val="28"/>
        </w:rPr>
        <w:t>о</w:t>
      </w:r>
      <w:r w:rsidRPr="000F5AC7">
        <w:rPr>
          <w:bCs/>
          <w:sz w:val="28"/>
          <w:szCs w:val="28"/>
        </w:rPr>
        <w:t>дам:</w:t>
      </w:r>
    </w:p>
    <w:p w:rsidR="00BF4975" w:rsidRPr="000F5AC7" w:rsidRDefault="00BF4975" w:rsidP="00BF4975">
      <w:pPr>
        <w:pStyle w:val="conspluscell"/>
        <w:spacing w:before="0" w:beforeAutospacing="0" w:after="0" w:afterAutospacing="0"/>
        <w:ind w:left="-122"/>
      </w:pPr>
      <w:r w:rsidRPr="000F5AC7">
        <w:rPr>
          <w:sz w:val="28"/>
          <w:szCs w:val="28"/>
        </w:rPr>
        <w:t>                       2021 год – 29 740,01 тыс. рублей;</w:t>
      </w:r>
    </w:p>
    <w:p w:rsidR="00BF4975" w:rsidRPr="000F5AC7" w:rsidRDefault="00BF4975" w:rsidP="00BF4975">
      <w:pPr>
        <w:pStyle w:val="conspluscell"/>
        <w:spacing w:before="0" w:beforeAutospacing="0" w:after="0" w:afterAutospacing="0"/>
        <w:ind w:left="-122"/>
        <w:rPr>
          <w:sz w:val="28"/>
          <w:szCs w:val="28"/>
        </w:rPr>
      </w:pPr>
      <w:r w:rsidRPr="000F5AC7">
        <w:rPr>
          <w:sz w:val="28"/>
          <w:szCs w:val="28"/>
        </w:rPr>
        <w:lastRenderedPageBreak/>
        <w:t>                       2022 год – 32 862,39 тыс. рублей;</w:t>
      </w:r>
    </w:p>
    <w:p w:rsidR="00BF4975" w:rsidRPr="000F5AC7" w:rsidRDefault="00BF4975" w:rsidP="00BF4975">
      <w:pPr>
        <w:pStyle w:val="conspluscell"/>
        <w:spacing w:before="0" w:beforeAutospacing="0" w:after="0" w:afterAutospacing="0"/>
        <w:ind w:left="-122"/>
      </w:pPr>
      <w:r w:rsidRPr="000F5AC7">
        <w:t xml:space="preserve">                           </w:t>
      </w:r>
      <w:r w:rsidRPr="000F5AC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36 970,80</w:t>
      </w:r>
      <w:r w:rsidRPr="000F5AC7">
        <w:rPr>
          <w:sz w:val="28"/>
          <w:szCs w:val="28"/>
        </w:rPr>
        <w:t xml:space="preserve"> тыс. рублей;</w:t>
      </w:r>
    </w:p>
    <w:p w:rsidR="00BF4975" w:rsidRPr="000F5AC7" w:rsidRDefault="00BF4975" w:rsidP="00BF4975">
      <w:pPr>
        <w:pStyle w:val="conspluscell"/>
        <w:spacing w:before="0" w:beforeAutospacing="0" w:after="0" w:afterAutospacing="0"/>
        <w:ind w:left="-122"/>
        <w:rPr>
          <w:sz w:val="28"/>
          <w:szCs w:val="28"/>
        </w:rPr>
      </w:pPr>
      <w:r w:rsidRPr="000F5AC7">
        <w:rPr>
          <w:sz w:val="28"/>
          <w:szCs w:val="28"/>
        </w:rPr>
        <w:t>                       2024 год – 35 512,05 тыс. рублей;</w:t>
      </w:r>
    </w:p>
    <w:p w:rsidR="00BF4975" w:rsidRPr="000F5AC7" w:rsidRDefault="00BF4975" w:rsidP="00BF4975">
      <w:pPr>
        <w:pStyle w:val="conspluscell"/>
        <w:spacing w:before="0" w:beforeAutospacing="0" w:after="0" w:afterAutospacing="0"/>
        <w:ind w:left="-122"/>
      </w:pPr>
      <w:r w:rsidRPr="000F5AC7">
        <w:t xml:space="preserve">                           </w:t>
      </w:r>
      <w:r w:rsidRPr="000F5AC7">
        <w:rPr>
          <w:sz w:val="28"/>
          <w:szCs w:val="28"/>
        </w:rPr>
        <w:t>2025 год – 35 529,93 тыс. рублей;</w:t>
      </w:r>
    </w:p>
    <w:p w:rsidR="00BF4975" w:rsidRDefault="00BF4975" w:rsidP="00BF4975">
      <w:pPr>
        <w:pStyle w:val="conspluscell"/>
        <w:spacing w:before="0" w:beforeAutospacing="0" w:after="0" w:afterAutospacing="0"/>
        <w:ind w:left="-122"/>
        <w:rPr>
          <w:sz w:val="28"/>
          <w:szCs w:val="28"/>
        </w:rPr>
      </w:pPr>
      <w:r w:rsidRPr="000F5AC7">
        <w:rPr>
          <w:sz w:val="28"/>
          <w:szCs w:val="28"/>
        </w:rPr>
        <w:t>                       2026 год – 35 529,93 тыс. рублей</w:t>
      </w:r>
      <w:proofErr w:type="gramStart"/>
      <w:r w:rsidRPr="000F5AC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  <w:proofErr w:type="gramEnd"/>
    </w:p>
    <w:p w:rsidR="00BF4975" w:rsidRDefault="00BF4975" w:rsidP="00BF4975">
      <w:pPr>
        <w:pStyle w:val="conspluscell"/>
        <w:tabs>
          <w:tab w:val="left" w:pos="733"/>
        </w:tabs>
        <w:spacing w:before="0" w:beforeAutospacing="0" w:after="0" w:afterAutospacing="0"/>
        <w:ind w:left="-122"/>
        <w:rPr>
          <w:bCs/>
          <w:sz w:val="28"/>
          <w:szCs w:val="28"/>
        </w:rPr>
      </w:pPr>
    </w:p>
    <w:p w:rsidR="00BF4975" w:rsidRDefault="00BF4975" w:rsidP="00BF4975">
      <w:pPr>
        <w:pStyle w:val="conspluscell"/>
        <w:spacing w:before="0" w:beforeAutospacing="0" w:after="0" w:afterAutospacing="0"/>
        <w:ind w:left="-122" w:firstLine="830"/>
        <w:jc w:val="both"/>
        <w:rPr>
          <w:sz w:val="28"/>
          <w:szCs w:val="28"/>
        </w:rPr>
      </w:pPr>
      <w:r w:rsidRPr="004A0A6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A0A63">
        <w:rPr>
          <w:sz w:val="28"/>
          <w:szCs w:val="28"/>
        </w:rPr>
        <w:t>. Приложени</w:t>
      </w:r>
      <w:r>
        <w:rPr>
          <w:sz w:val="28"/>
          <w:szCs w:val="28"/>
        </w:rPr>
        <w:t xml:space="preserve">е </w:t>
      </w:r>
      <w:r w:rsidRPr="004A0A63">
        <w:rPr>
          <w:sz w:val="28"/>
          <w:szCs w:val="28"/>
        </w:rPr>
        <w:t>7 к Программе изложить в новой прилагаемой редакции.</w:t>
      </w:r>
    </w:p>
    <w:p w:rsidR="00BF4975" w:rsidRDefault="00BF4975" w:rsidP="00BF4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финансового управления администрации Александровского муниципального округа Ставропольского края </w:t>
      </w:r>
      <w:proofErr w:type="spellStart"/>
      <w:r>
        <w:rPr>
          <w:sz w:val="28"/>
          <w:szCs w:val="28"/>
        </w:rPr>
        <w:t>Мацагорова</w:t>
      </w:r>
      <w:proofErr w:type="spellEnd"/>
      <w:r>
        <w:rPr>
          <w:sz w:val="28"/>
          <w:szCs w:val="28"/>
        </w:rPr>
        <w:t xml:space="preserve"> И.Е.</w:t>
      </w: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обнародования.</w:t>
      </w: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BF4975" w:rsidRDefault="00BF4975" w:rsidP="00BF49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BF4975" w:rsidRDefault="00BF4975" w:rsidP="00BF4975">
      <w:pPr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BF4975" w:rsidRDefault="00BF4975" w:rsidP="00BF497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F4975" w:rsidRDefault="00BF4975" w:rsidP="00BF4975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А.В. Щекин</w:t>
      </w:r>
    </w:p>
    <w:p w:rsidR="00145924" w:rsidRDefault="00145924"/>
    <w:p w:rsidR="00BF4975" w:rsidRDefault="00BF4975"/>
    <w:p w:rsidR="00BF4975" w:rsidRDefault="00BF4975"/>
    <w:p w:rsidR="006B0E1F" w:rsidRDefault="006B0E1F"/>
    <w:p w:rsidR="006B0E1F" w:rsidRDefault="006B0E1F"/>
    <w:p w:rsidR="006B0E1F" w:rsidRDefault="006B0E1F"/>
    <w:p w:rsidR="006B0E1F" w:rsidRDefault="006B0E1F"/>
    <w:p w:rsidR="006B0E1F" w:rsidRDefault="006B0E1F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/>
    <w:p w:rsidR="00BF4975" w:rsidRDefault="00BF4975">
      <w:pPr>
        <w:spacing w:after="200" w:line="276" w:lineRule="auto"/>
      </w:pPr>
    </w:p>
    <w:p w:rsidR="00BF4975" w:rsidRDefault="00BF4975">
      <w:pPr>
        <w:spacing w:after="200" w:line="276" w:lineRule="auto"/>
      </w:pPr>
    </w:p>
    <w:p w:rsidR="006B0E1F" w:rsidRDefault="006B0E1F">
      <w:pPr>
        <w:spacing w:after="200" w:line="276" w:lineRule="auto"/>
      </w:pPr>
      <w:r>
        <w:br w:type="page"/>
      </w:r>
    </w:p>
    <w:p w:rsidR="006B0E1F" w:rsidRDefault="006B0E1F">
      <w:pPr>
        <w:spacing w:after="200" w:line="276" w:lineRule="auto"/>
        <w:sectPr w:rsidR="006B0E1F" w:rsidSect="006B0E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6DE1" w:rsidRDefault="005A6DE1" w:rsidP="005A6DE1">
      <w:pPr>
        <w:ind w:left="1061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  <w:r>
        <w:rPr>
          <w:sz w:val="28"/>
          <w:szCs w:val="28"/>
        </w:rPr>
        <w:br/>
        <w:t>к муниципальной программе Александровского муниципального округа Ставропольского края «Управление финансами»</w:t>
      </w:r>
    </w:p>
    <w:p w:rsidR="006B0E1F" w:rsidRDefault="006B0E1F" w:rsidP="005A6DE1">
      <w:pPr>
        <w:tabs>
          <w:tab w:val="left" w:pos="11913"/>
        </w:tabs>
        <w:spacing w:after="200" w:line="276" w:lineRule="auto"/>
      </w:pPr>
    </w:p>
    <w:p w:rsidR="006B0E1F" w:rsidRPr="005A72CE" w:rsidRDefault="005A6DE1" w:rsidP="005A72CE">
      <w:pPr>
        <w:spacing w:after="200" w:line="276" w:lineRule="auto"/>
        <w:jc w:val="center"/>
        <w:rPr>
          <w:sz w:val="28"/>
          <w:szCs w:val="28"/>
        </w:rPr>
      </w:pPr>
      <w:r w:rsidRPr="005A6DE1">
        <w:rPr>
          <w:sz w:val="28"/>
          <w:szCs w:val="28"/>
        </w:rPr>
        <w:t>Объем и источники финансового обеспечения муниципальной программы Александровского муниципального округа Ставропольского края "Управление финансами"*</w:t>
      </w:r>
    </w:p>
    <w:p w:rsidR="006B0E1F" w:rsidRPr="005A6DE1" w:rsidRDefault="005A6DE1" w:rsidP="005A6DE1">
      <w:pPr>
        <w:jc w:val="right"/>
      </w:pPr>
      <w:r>
        <w:tab/>
      </w:r>
      <w:r w:rsidRPr="005A6DE1">
        <w:t>(тыс. рублей)</w:t>
      </w:r>
    </w:p>
    <w:tbl>
      <w:tblPr>
        <w:tblW w:w="16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126"/>
        <w:gridCol w:w="1276"/>
        <w:gridCol w:w="1417"/>
        <w:gridCol w:w="1276"/>
        <w:gridCol w:w="1276"/>
        <w:gridCol w:w="96"/>
        <w:gridCol w:w="1180"/>
        <w:gridCol w:w="136"/>
        <w:gridCol w:w="1134"/>
        <w:gridCol w:w="116"/>
        <w:gridCol w:w="1160"/>
      </w:tblGrid>
      <w:tr w:rsidR="00BF4975" w:rsidTr="006B0E1F">
        <w:trPr>
          <w:gridAfter w:val="2"/>
          <w:wAfter w:w="1276" w:type="dxa"/>
          <w:trHeight w:val="272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годам</w:t>
            </w:r>
          </w:p>
        </w:tc>
      </w:tr>
      <w:tr w:rsidR="00BF4975" w:rsidTr="006B0E1F">
        <w:trPr>
          <w:gridAfter w:val="2"/>
          <w:wAfter w:w="1276" w:type="dxa"/>
          <w:trHeight w:val="205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BF4975" w:rsidTr="006B0E1F">
        <w:trPr>
          <w:gridAfter w:val="2"/>
          <w:wAfter w:w="1276" w:type="dxa"/>
          <w:trHeight w:val="344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32 862,39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</w:tr>
      <w:tr w:rsidR="00BF4975" w:rsidTr="006B0E1F">
        <w:trPr>
          <w:gridAfter w:val="2"/>
          <w:wAfter w:w="1276" w:type="dxa"/>
          <w:trHeight w:val="137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Александровского муниципального округа Ставропольского края (далее - местный бюджет) </w:t>
            </w: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29 740,01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32 862,39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</w:tr>
      <w:tr w:rsidR="00BF4975" w:rsidTr="006B0E1F">
        <w:trPr>
          <w:gridAfter w:val="2"/>
          <w:wAfter w:w="1276" w:type="dxa"/>
          <w:trHeight w:val="2501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средства местного бюджета, предусмотренные финансовому управлению администрации Александровского муниципального округа Ставропольского края (далее - финансовое управление)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29 740,01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32 862,39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36 970,80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35 512,05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35 529,93</w:t>
            </w:r>
          </w:p>
        </w:tc>
      </w:tr>
      <w:tr w:rsidR="00BF4975" w:rsidTr="006B0E1F">
        <w:trPr>
          <w:gridAfter w:val="2"/>
          <w:wAfter w:w="1276" w:type="dxa"/>
          <w:trHeight w:val="864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бюджета Ставропольского края (дале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краевой 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сбалансированности и устойчивости бюджетной системы Александровского округа Ставропольского края»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301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087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576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2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Достижение устойчивой положительной динамики поступления налоговых и неналоговых доходов в бюджет Александровского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8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планирования и исполнения бюджета Александровского муниципального округа Ставропольского края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8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официальном сайте администрации Александровского муниципального округа Ставропольского края, рубрике «Открытый бюджет для граждан» актуальной, достоверной, доступной информации о состоянии муниципальных финансов Александровского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1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объема и структуры муниципального внутреннего долга Александровского муниципального округа Ставропольского округа и расходов на его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9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576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2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Организация и осуществление внутреннего муниципального финансового контроля в сфере бюджетных правоотношений и в сфере закупок для обеспечения нужд Александровского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73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главных распорядителей средств местного бюджета к повышению качества финансового менеджмента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344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централизованного учета»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331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118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576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процессов ведения централизованного бюджетного (бухгалтерского) учета, составление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864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18 586,91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21 165,75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20 988,84</w:t>
            </w:r>
          </w:p>
        </w:tc>
      </w:tr>
      <w:tr w:rsidR="00BF4975" w:rsidTr="006B0E1F">
        <w:trPr>
          <w:gridAfter w:val="2"/>
          <w:wAfter w:w="1276" w:type="dxa"/>
          <w:trHeight w:val="576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применение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Регулярное и непрерывное повышение профессионального уровня бухгалтерских </w:t>
            </w:r>
            <w:r>
              <w:rPr>
                <w:sz w:val="22"/>
                <w:szCs w:val="22"/>
              </w:rPr>
              <w:lastRenderedPageBreak/>
              <w:t xml:space="preserve">работников.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требует финансового </w:t>
            </w:r>
            <w:r>
              <w:rPr>
                <w:sz w:val="22"/>
                <w:szCs w:val="22"/>
              </w:rPr>
              <w:lastRenderedPageBreak/>
              <w:t>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4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</w:t>
            </w:r>
            <w:proofErr w:type="gramStart"/>
            <w:r>
              <w:rPr>
                <w:sz w:val="22"/>
                <w:szCs w:val="22"/>
              </w:rPr>
              <w:t>оперативно-</w:t>
            </w:r>
            <w:proofErr w:type="spellStart"/>
            <w:r>
              <w:rPr>
                <w:sz w:val="22"/>
                <w:szCs w:val="22"/>
              </w:rPr>
              <w:t>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принятия решений за счет использования юридически значимого электронного документооборота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17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3 «Обеспечение реализации муниципальной программы Александровского муниципального округа Ставропольского края «Управление финансами» и </w:t>
            </w:r>
            <w:proofErr w:type="spellStart"/>
            <w:r>
              <w:rPr>
                <w:sz w:val="22"/>
                <w:szCs w:val="22"/>
              </w:rPr>
              <w:t>общепрограммные</w:t>
            </w:r>
            <w:proofErr w:type="spellEnd"/>
            <w:r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121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557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по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288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1185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средства местного бюджета, предусмотренные финансовому управлению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13 704,60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14 275,48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15 805,05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14 523,21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14 541,09</w:t>
            </w:r>
          </w:p>
        </w:tc>
      </w:tr>
      <w:tr w:rsidR="00BF4975" w:rsidTr="006B0E1F">
        <w:trPr>
          <w:gridAfter w:val="2"/>
          <w:wAfter w:w="1276" w:type="dxa"/>
          <w:trHeight w:val="576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 ч. 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4975" w:rsidTr="006B0E1F">
        <w:trPr>
          <w:trHeight w:val="12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5" w:rsidRDefault="00BF4975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BF4975" w:rsidTr="006B0E1F">
        <w:trPr>
          <w:trHeight w:val="57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Далее в настоящем приложении используется сокращение – Программа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5" w:rsidRDefault="00BF4975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BF4975" w:rsidTr="006B0E1F">
        <w:trPr>
          <w:trHeight w:val="106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Александровского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75" w:rsidRDefault="00BF49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Ю. В. Иванова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5" w:rsidRDefault="00BF4975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BF4975" w:rsidTr="006B0E1F">
        <w:trPr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5" w:rsidRDefault="00BF4975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  <w:tr w:rsidR="00BF4975" w:rsidTr="006B0E1F">
        <w:trPr>
          <w:trHeight w:val="1061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юридического отдела администрации Александровского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975" w:rsidRDefault="00BF49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 А. Софронова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75" w:rsidRDefault="00BF497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75" w:rsidRDefault="00BF4975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</w:tr>
    </w:tbl>
    <w:p w:rsidR="00BF4975" w:rsidRDefault="00BF4975"/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5780"/>
        <w:gridCol w:w="2820"/>
        <w:gridCol w:w="1220"/>
        <w:gridCol w:w="1160"/>
        <w:gridCol w:w="2360"/>
      </w:tblGrid>
      <w:tr w:rsidR="005A6DE1" w:rsidTr="005A6DE1">
        <w:trPr>
          <w:trHeight w:val="1061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E1" w:rsidRDefault="005A6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Александровского муниципального округа Ставропольского края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E1" w:rsidRDefault="005A6D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E1" w:rsidRDefault="005A6D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DE1" w:rsidRDefault="005A6DE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DE1" w:rsidRDefault="00F25B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5A6DE1">
              <w:rPr>
                <w:color w:val="000000"/>
                <w:sz w:val="28"/>
                <w:szCs w:val="28"/>
              </w:rPr>
              <w:t xml:space="preserve">И. Е. </w:t>
            </w:r>
            <w:proofErr w:type="spellStart"/>
            <w:r w:rsidR="005A6DE1">
              <w:rPr>
                <w:color w:val="000000"/>
                <w:sz w:val="28"/>
                <w:szCs w:val="28"/>
              </w:rPr>
              <w:t>Мацагоров</w:t>
            </w:r>
            <w:proofErr w:type="spellEnd"/>
          </w:p>
        </w:tc>
      </w:tr>
    </w:tbl>
    <w:p w:rsidR="00BF4975" w:rsidRDefault="00BF4975"/>
    <w:p w:rsidR="00BF4975" w:rsidRDefault="00BF4975"/>
    <w:p w:rsidR="00BF4975" w:rsidRDefault="00BF4975"/>
    <w:p w:rsidR="00BF4975" w:rsidRDefault="00BF4975">
      <w:bookmarkStart w:id="0" w:name="_GoBack"/>
      <w:bookmarkEnd w:id="0"/>
    </w:p>
    <w:p w:rsidR="00BF4975" w:rsidRDefault="00BF4975"/>
    <w:sectPr w:rsidR="00BF4975" w:rsidSect="006B0E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42"/>
    <w:rsid w:val="0013485D"/>
    <w:rsid w:val="00145924"/>
    <w:rsid w:val="005A6DE1"/>
    <w:rsid w:val="005A72CE"/>
    <w:rsid w:val="006B0E1F"/>
    <w:rsid w:val="00781E42"/>
    <w:rsid w:val="00BF4975"/>
    <w:rsid w:val="00EF1E60"/>
    <w:rsid w:val="00F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BF4975"/>
    <w:pPr>
      <w:spacing w:before="100" w:beforeAutospacing="1" w:after="100" w:afterAutospacing="1"/>
    </w:pPr>
  </w:style>
  <w:style w:type="paragraph" w:customStyle="1" w:styleId="ConsPlusTitle">
    <w:name w:val="ConsPlusTitle"/>
    <w:rsid w:val="00BF4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BF4975"/>
    <w:pPr>
      <w:spacing w:before="100" w:beforeAutospacing="1" w:after="100" w:afterAutospacing="1"/>
    </w:pPr>
  </w:style>
  <w:style w:type="paragraph" w:customStyle="1" w:styleId="ConsPlusTitle">
    <w:name w:val="ConsPlusTitle"/>
    <w:rsid w:val="00BF4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1CFB-42D8-46BF-99D3-F18D54E5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2023-12-22T07:55:00Z</dcterms:created>
  <dcterms:modified xsi:type="dcterms:W3CDTF">2023-12-22T08:13:00Z</dcterms:modified>
</cp:coreProperties>
</file>