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E7" w:rsidRPr="00757998" w:rsidRDefault="003D16E7" w:rsidP="003D16E7">
      <w:pPr>
        <w:suppressAutoHyphens/>
        <w:jc w:val="center"/>
        <w:rPr>
          <w:color w:val="000000"/>
          <w:sz w:val="32"/>
          <w:szCs w:val="32"/>
        </w:rPr>
      </w:pPr>
      <w:r w:rsidRPr="00533E74">
        <w:rPr>
          <w:noProof/>
          <w:color w:val="000000"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4" name="Рисунок 4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998">
        <w:rPr>
          <w:color w:val="000000"/>
          <w:sz w:val="28"/>
          <w:szCs w:val="20"/>
        </w:rPr>
        <w:t xml:space="preserve"> </w:t>
      </w:r>
    </w:p>
    <w:p w:rsidR="003D16E7" w:rsidRPr="00757998" w:rsidRDefault="003D16E7" w:rsidP="003D16E7">
      <w:pPr>
        <w:suppressAutoHyphens/>
        <w:jc w:val="center"/>
        <w:rPr>
          <w:b/>
          <w:color w:val="000000"/>
          <w:spacing w:val="130"/>
          <w:sz w:val="32"/>
          <w:szCs w:val="20"/>
        </w:rPr>
      </w:pPr>
      <w:r w:rsidRPr="00757998">
        <w:rPr>
          <w:b/>
          <w:color w:val="000000"/>
          <w:spacing w:val="130"/>
          <w:sz w:val="32"/>
          <w:szCs w:val="20"/>
        </w:rPr>
        <w:t>ПОСТАНОВЛЕНИЕ</w:t>
      </w:r>
    </w:p>
    <w:p w:rsidR="003D16E7" w:rsidRPr="00757998" w:rsidRDefault="003D16E7" w:rsidP="003D16E7">
      <w:pPr>
        <w:suppressAutoHyphens/>
        <w:jc w:val="center"/>
        <w:rPr>
          <w:b/>
          <w:color w:val="000000"/>
          <w:spacing w:val="130"/>
          <w:sz w:val="18"/>
          <w:szCs w:val="20"/>
        </w:rPr>
      </w:pPr>
    </w:p>
    <w:p w:rsidR="003D16E7" w:rsidRPr="00757998" w:rsidRDefault="003D16E7" w:rsidP="003D16E7">
      <w:pPr>
        <w:suppressAutoHyphens/>
        <w:jc w:val="center"/>
        <w:rPr>
          <w:color w:val="000000"/>
          <w:sz w:val="26"/>
          <w:szCs w:val="26"/>
        </w:rPr>
      </w:pPr>
      <w:r w:rsidRPr="00757998">
        <w:rPr>
          <w:color w:val="000000"/>
          <w:sz w:val="26"/>
          <w:szCs w:val="26"/>
        </w:rPr>
        <w:t>АДМИНИСТРАЦИИ</w:t>
      </w:r>
    </w:p>
    <w:p w:rsidR="003D16E7" w:rsidRPr="00757998" w:rsidRDefault="003D16E7" w:rsidP="003D16E7">
      <w:pPr>
        <w:tabs>
          <w:tab w:val="center" w:pos="4819"/>
          <w:tab w:val="left" w:pos="8895"/>
        </w:tabs>
        <w:suppressAutoHyphens/>
        <w:jc w:val="center"/>
        <w:rPr>
          <w:color w:val="000000"/>
          <w:sz w:val="26"/>
          <w:szCs w:val="26"/>
        </w:rPr>
      </w:pPr>
      <w:r w:rsidRPr="00757998">
        <w:rPr>
          <w:color w:val="000000"/>
          <w:sz w:val="26"/>
          <w:szCs w:val="26"/>
        </w:rPr>
        <w:t>АЛЕКСАНДРОВСКОГО МУНИЦИПАЛЬНОГО ОКРУГА</w:t>
      </w:r>
    </w:p>
    <w:p w:rsidR="003D16E7" w:rsidRPr="00757998" w:rsidRDefault="003D16E7" w:rsidP="003D16E7">
      <w:pPr>
        <w:suppressAutoHyphens/>
        <w:jc w:val="center"/>
        <w:rPr>
          <w:color w:val="000000"/>
          <w:sz w:val="26"/>
          <w:szCs w:val="26"/>
        </w:rPr>
      </w:pPr>
      <w:r w:rsidRPr="00757998">
        <w:rPr>
          <w:color w:val="000000"/>
          <w:sz w:val="26"/>
          <w:szCs w:val="26"/>
        </w:rPr>
        <w:t>СТАВРОПОЛЬСКОГО КРАЯ</w:t>
      </w:r>
    </w:p>
    <w:p w:rsidR="003D16E7" w:rsidRPr="00757998" w:rsidRDefault="003D16E7" w:rsidP="003D16E7">
      <w:pPr>
        <w:suppressAutoHyphens/>
        <w:jc w:val="center"/>
        <w:rPr>
          <w:color w:val="000000"/>
          <w:szCs w:val="20"/>
        </w:rPr>
      </w:pPr>
    </w:p>
    <w:p w:rsidR="003D16E7" w:rsidRDefault="003D16E7" w:rsidP="003D16E7">
      <w:pPr>
        <w:suppressAutoHyphens/>
        <w:jc w:val="both"/>
        <w:rPr>
          <w:color w:val="000000"/>
          <w:sz w:val="28"/>
          <w:szCs w:val="28"/>
        </w:rPr>
      </w:pPr>
      <w:r w:rsidRPr="007579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757998">
        <w:rPr>
          <w:color w:val="000000"/>
          <w:sz w:val="28"/>
          <w:szCs w:val="28"/>
        </w:rPr>
        <w:t xml:space="preserve"> декабря 2021 г.                    с. Александровское                                    № 15</w:t>
      </w:r>
      <w:r>
        <w:rPr>
          <w:color w:val="000000"/>
          <w:sz w:val="28"/>
          <w:szCs w:val="28"/>
        </w:rPr>
        <w:t>68</w:t>
      </w:r>
    </w:p>
    <w:p w:rsidR="0062625F" w:rsidRPr="00A10F51" w:rsidRDefault="0062625F" w:rsidP="00A10F51">
      <w:pPr>
        <w:widowControl w:val="0"/>
        <w:jc w:val="both"/>
        <w:rPr>
          <w:sz w:val="32"/>
          <w:szCs w:val="28"/>
        </w:rPr>
      </w:pPr>
    </w:p>
    <w:p w:rsidR="0062625F" w:rsidRPr="009D02C0" w:rsidRDefault="0062625F" w:rsidP="003D16E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Pr="00704674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от </w:t>
      </w:r>
      <w:r w:rsidR="004B6F97">
        <w:rPr>
          <w:sz w:val="28"/>
          <w:szCs w:val="28"/>
          <w:lang w:eastAsia="en-US"/>
        </w:rPr>
        <w:t>04</w:t>
      </w:r>
      <w:r>
        <w:rPr>
          <w:sz w:val="28"/>
          <w:szCs w:val="28"/>
          <w:lang w:eastAsia="en-US"/>
        </w:rPr>
        <w:t xml:space="preserve"> декабря 2020 г</w:t>
      </w:r>
      <w:r w:rsidR="003D16E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№</w:t>
      </w:r>
      <w:r w:rsidR="003D16E7">
        <w:rPr>
          <w:sz w:val="28"/>
          <w:szCs w:val="28"/>
          <w:lang w:eastAsia="en-US"/>
        </w:rPr>
        <w:t xml:space="preserve"> </w:t>
      </w:r>
      <w:r w:rsidR="004B6F9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«</w:t>
      </w:r>
      <w:r w:rsidR="004B6F97" w:rsidRPr="004B6F9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Pr="009D02C0">
        <w:rPr>
          <w:sz w:val="28"/>
          <w:szCs w:val="28"/>
          <w:lang w:eastAsia="en-US"/>
        </w:rPr>
        <w:t xml:space="preserve">» </w:t>
      </w:r>
    </w:p>
    <w:p w:rsidR="0062625F" w:rsidRPr="00A10F51" w:rsidRDefault="0062625F" w:rsidP="009D02C0">
      <w:pPr>
        <w:tabs>
          <w:tab w:val="left" w:pos="7020"/>
        </w:tabs>
        <w:ind w:firstLine="567"/>
        <w:jc w:val="both"/>
        <w:rPr>
          <w:sz w:val="32"/>
          <w:szCs w:val="28"/>
        </w:rPr>
      </w:pPr>
    </w:p>
    <w:p w:rsidR="0062625F" w:rsidRPr="009D02C0" w:rsidRDefault="004B6F97" w:rsidP="003D16E7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района Ставропольского края  </w:t>
      </w:r>
    </w:p>
    <w:p w:rsidR="0062625F" w:rsidRPr="009D02C0" w:rsidRDefault="0062625F" w:rsidP="003D16E7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3D16E7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3D16E7">
      <w:pPr>
        <w:jc w:val="both"/>
        <w:rPr>
          <w:sz w:val="28"/>
          <w:szCs w:val="28"/>
          <w:lang w:eastAsia="en-US"/>
        </w:rPr>
      </w:pPr>
    </w:p>
    <w:p w:rsidR="0062625F" w:rsidRDefault="0062625F" w:rsidP="003D16E7">
      <w:pPr>
        <w:ind w:right="-2" w:firstLine="567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>Внести в постановление</w:t>
      </w:r>
      <w:r w:rsidR="004B6F9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администрации Александровского муниципального округа Ставропольского края от 04 декабря 2020 г</w:t>
      </w:r>
      <w:r w:rsidR="00D27E4E">
        <w:rPr>
          <w:sz w:val="28"/>
          <w:szCs w:val="28"/>
        </w:rPr>
        <w:t>.</w:t>
      </w:r>
      <w:r w:rsidR="004B6F97" w:rsidRPr="004B6F97">
        <w:rPr>
          <w:sz w:val="28"/>
          <w:szCs w:val="28"/>
        </w:rPr>
        <w:t xml:space="preserve"> №</w:t>
      </w:r>
      <w:r w:rsidR="003D16E7">
        <w:rPr>
          <w:sz w:val="28"/>
          <w:szCs w:val="28"/>
        </w:rPr>
        <w:t xml:space="preserve"> </w:t>
      </w:r>
      <w:r w:rsidR="004B6F97" w:rsidRPr="004B6F97">
        <w:rPr>
          <w:sz w:val="28"/>
          <w:szCs w:val="28"/>
        </w:rPr>
        <w:t>5 «</w:t>
      </w:r>
      <w:r w:rsidR="004B6F97" w:rsidRPr="004B6F9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4B6F97" w:rsidRPr="004B6F97">
        <w:rPr>
          <w:sz w:val="28"/>
          <w:szCs w:val="28"/>
        </w:rPr>
        <w:t>»</w:t>
      </w:r>
      <w:r w:rsidR="004B6F97">
        <w:rPr>
          <w:sz w:val="28"/>
          <w:szCs w:val="28"/>
        </w:rPr>
        <w:t xml:space="preserve"> (далее – постановление) следующие изменения</w:t>
      </w:r>
      <w:r>
        <w:rPr>
          <w:sz w:val="28"/>
          <w:szCs w:val="28"/>
          <w:lang w:eastAsia="en-US"/>
        </w:rPr>
        <w:t>:</w:t>
      </w:r>
    </w:p>
    <w:p w:rsidR="001724EA" w:rsidRDefault="004B6F97" w:rsidP="003D16E7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1724EA">
        <w:rPr>
          <w:sz w:val="28"/>
          <w:szCs w:val="28"/>
          <w:lang w:eastAsia="en-US"/>
        </w:rPr>
        <w:t>В Порядок</w:t>
      </w:r>
      <w:r w:rsidR="001724EA" w:rsidRPr="004B6F97">
        <w:rPr>
          <w:rFonts w:eastAsia="Calibri"/>
          <w:bCs/>
          <w:sz w:val="28"/>
          <w:szCs w:val="28"/>
          <w:lang w:eastAsia="en-US"/>
        </w:rPr>
        <w:t xml:space="preserve"> </w:t>
      </w:r>
      <w:r w:rsidR="001724EA" w:rsidRPr="004B6F97">
        <w:rPr>
          <w:bCs/>
          <w:sz w:val="28"/>
          <w:szCs w:val="28"/>
          <w:lang w:eastAsia="en-US"/>
        </w:rPr>
        <w:t>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1724EA">
        <w:rPr>
          <w:bCs/>
          <w:sz w:val="28"/>
          <w:szCs w:val="28"/>
          <w:lang w:eastAsia="en-US"/>
        </w:rPr>
        <w:t>, утвержденный п. 1.1. постановления (далее – Порядок):</w:t>
      </w:r>
    </w:p>
    <w:p w:rsidR="001724EA" w:rsidRDefault="001724EA" w:rsidP="003D16E7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1.1.1. Пункт 15 Порядка изложить в следующей редакции:</w:t>
      </w:r>
    </w:p>
    <w:p w:rsidR="001724EA" w:rsidRPr="001724EA" w:rsidRDefault="001724EA" w:rsidP="003D16E7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24EA">
        <w:rPr>
          <w:sz w:val="28"/>
          <w:szCs w:val="28"/>
        </w:rPr>
        <w:t>15. Проект Программы подлежит обязательному согласованию с отделом экономического развития и финансовым управлением.</w:t>
      </w:r>
    </w:p>
    <w:p w:rsidR="001724EA" w:rsidRDefault="001724EA" w:rsidP="003D16E7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724EA">
        <w:rPr>
          <w:sz w:val="28"/>
          <w:szCs w:val="28"/>
        </w:rPr>
        <w:t>Проект Программы подлежит финансово-экономической экспертизе, проводимой Контрольно-счетной палатой Александровского муниципального округа Ставропольского края (далее - Контрольно-счетная палата).</w:t>
      </w:r>
    </w:p>
    <w:p w:rsidR="001724EA" w:rsidRPr="001724EA" w:rsidRDefault="001724EA" w:rsidP="003D16E7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Программы подлежит направлению в Совет депутатов Александровского муниципального округа Ставропольского края (далее – Совет депутатов) для рассмотрения в соответствии с Порядком рассмотрения Советом депутатов Александровского муниципального округа Ставропольского края проектов муниципальных программ Александровского муниципального округа Ставропольского края и предложений о внесении в них изменений, утвержденным решением Совета депутатов от 19 ноября </w:t>
      </w:r>
      <w:r w:rsidR="00D27E4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2021</w:t>
      </w:r>
      <w:r w:rsidR="00D27E4E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D27E4E">
        <w:rPr>
          <w:sz w:val="28"/>
          <w:szCs w:val="28"/>
        </w:rPr>
        <w:t xml:space="preserve"> </w:t>
      </w:r>
      <w:r w:rsidR="00536083">
        <w:rPr>
          <w:sz w:val="28"/>
          <w:szCs w:val="28"/>
        </w:rPr>
        <w:t>364/217.</w:t>
      </w:r>
    </w:p>
    <w:p w:rsidR="001724EA" w:rsidRPr="001724EA" w:rsidRDefault="001724EA" w:rsidP="003D16E7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724EA">
        <w:rPr>
          <w:sz w:val="28"/>
          <w:szCs w:val="28"/>
        </w:rPr>
        <w:t xml:space="preserve">Проект Программы, доработанный по результатам рассмотрения </w:t>
      </w:r>
      <w:r w:rsidRPr="001724EA">
        <w:rPr>
          <w:sz w:val="28"/>
          <w:szCs w:val="28"/>
        </w:rPr>
        <w:lastRenderedPageBreak/>
        <w:t>предложений, согласованный со всеми соисполнителями Программы, направляется не позднее 01 сентября текущего года в отдел экономического развития, финансовое управление и Контрольно-счетную палату на бумажном носителе и в электронном виде и рассматривается до 01 октября текущего года.</w:t>
      </w:r>
      <w:r>
        <w:rPr>
          <w:sz w:val="28"/>
          <w:szCs w:val="28"/>
        </w:rPr>
        <w:t>»</w:t>
      </w:r>
    </w:p>
    <w:p w:rsidR="001724EA" w:rsidRDefault="00152000" w:rsidP="003D16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1.1.2. </w:t>
      </w:r>
      <w:r w:rsidR="001724EA">
        <w:rPr>
          <w:sz w:val="28"/>
          <w:szCs w:val="28"/>
          <w:lang w:eastAsia="en-US"/>
        </w:rPr>
        <w:t>В абзаце 5 пункта 33 Порядка</w:t>
      </w:r>
      <w:r w:rsidR="001724EA" w:rsidRPr="004B6F97">
        <w:rPr>
          <w:rFonts w:eastAsia="Calibri"/>
          <w:bCs/>
          <w:sz w:val="28"/>
          <w:szCs w:val="28"/>
          <w:lang w:eastAsia="en-US"/>
        </w:rPr>
        <w:t xml:space="preserve"> </w:t>
      </w:r>
      <w:r w:rsidR="001724EA" w:rsidRPr="004B6F97">
        <w:rPr>
          <w:bCs/>
          <w:sz w:val="28"/>
          <w:szCs w:val="28"/>
          <w:lang w:eastAsia="en-US"/>
        </w:rPr>
        <w:t>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="001724EA">
        <w:rPr>
          <w:bCs/>
          <w:sz w:val="28"/>
          <w:szCs w:val="28"/>
          <w:lang w:eastAsia="en-US"/>
        </w:rPr>
        <w:t xml:space="preserve">, утвержденного п. 1.1. постановления, слова </w:t>
      </w:r>
      <w:hyperlink w:anchor="Par143" w:tooltip="5) включением в Программу новых подпрограмм Программы и основных мероприятий подпрограмм Программы." w:history="1">
        <w:r w:rsidR="001724EA" w:rsidRPr="004B6F97">
          <w:rPr>
            <w:sz w:val="28"/>
            <w:szCs w:val="28"/>
          </w:rPr>
          <w:t xml:space="preserve">«пункта </w:t>
        </w:r>
      </w:hyperlink>
      <w:r w:rsidR="001724EA" w:rsidRPr="00B3599D">
        <w:rPr>
          <w:sz w:val="28"/>
          <w:szCs w:val="28"/>
        </w:rPr>
        <w:t>31</w:t>
      </w:r>
      <w:r w:rsidR="001724EA" w:rsidRPr="004B6F97">
        <w:rPr>
          <w:sz w:val="28"/>
          <w:szCs w:val="28"/>
        </w:rPr>
        <w:t xml:space="preserve"> настоящего Порядка</w:t>
      </w:r>
      <w:r w:rsidR="001724EA">
        <w:rPr>
          <w:sz w:val="28"/>
          <w:szCs w:val="28"/>
        </w:rPr>
        <w:t xml:space="preserve">» заменить словами </w:t>
      </w:r>
      <w:hyperlink w:anchor="Par143" w:tooltip="5) включением в Программу новых подпрограмм Программы и основных мероприятий подпрограмм Программы." w:history="1">
        <w:r w:rsidR="001724EA" w:rsidRPr="004B6F97">
          <w:rPr>
            <w:sz w:val="28"/>
            <w:szCs w:val="28"/>
          </w:rPr>
          <w:t xml:space="preserve">«пункта </w:t>
        </w:r>
      </w:hyperlink>
      <w:r w:rsidR="001724EA" w:rsidRPr="004B6F97">
        <w:rPr>
          <w:sz w:val="28"/>
          <w:szCs w:val="28"/>
        </w:rPr>
        <w:t xml:space="preserve"> </w:t>
      </w:r>
      <w:r w:rsidR="001724EA" w:rsidRPr="00B3599D">
        <w:rPr>
          <w:sz w:val="28"/>
          <w:szCs w:val="28"/>
        </w:rPr>
        <w:t>32</w:t>
      </w:r>
      <w:r w:rsidR="001724EA" w:rsidRPr="004B6F97">
        <w:rPr>
          <w:sz w:val="28"/>
          <w:szCs w:val="28"/>
        </w:rPr>
        <w:t xml:space="preserve"> настоящего Порядка</w:t>
      </w:r>
      <w:r w:rsidR="001724EA">
        <w:rPr>
          <w:sz w:val="28"/>
          <w:szCs w:val="28"/>
        </w:rPr>
        <w:t>».</w:t>
      </w:r>
    </w:p>
    <w:p w:rsidR="00B3599D" w:rsidRDefault="00B3599D" w:rsidP="003D16E7">
      <w:pPr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1.2. В </w:t>
      </w:r>
      <w:r w:rsidRPr="00B3599D">
        <w:rPr>
          <w:rFonts w:eastAsia="Calibri"/>
          <w:bCs/>
          <w:sz w:val="28"/>
          <w:szCs w:val="28"/>
          <w:lang w:eastAsia="en-US"/>
        </w:rPr>
        <w:t>Методически</w:t>
      </w:r>
      <w:r>
        <w:rPr>
          <w:rFonts w:eastAsia="Calibri"/>
          <w:bCs/>
          <w:sz w:val="28"/>
          <w:szCs w:val="28"/>
          <w:lang w:eastAsia="en-US"/>
        </w:rPr>
        <w:t>х</w:t>
      </w:r>
      <w:r w:rsidRPr="00B3599D">
        <w:rPr>
          <w:rFonts w:eastAsia="Calibri"/>
          <w:bCs/>
          <w:sz w:val="28"/>
          <w:szCs w:val="28"/>
          <w:lang w:eastAsia="en-US"/>
        </w:rPr>
        <w:t xml:space="preserve"> указания</w:t>
      </w:r>
      <w:r>
        <w:rPr>
          <w:rFonts w:eastAsia="Calibri"/>
          <w:bCs/>
          <w:sz w:val="28"/>
          <w:szCs w:val="28"/>
          <w:lang w:eastAsia="en-US"/>
        </w:rPr>
        <w:t>х</w:t>
      </w:r>
      <w:r w:rsidRPr="00B3599D">
        <w:rPr>
          <w:rFonts w:eastAsia="Calibri"/>
          <w:bCs/>
          <w:sz w:val="28"/>
          <w:szCs w:val="28"/>
          <w:lang w:eastAsia="en-US"/>
        </w:rPr>
        <w:t xml:space="preserve"> по разработке и реализации муниципальных программ Александровского муниципального округа Ставропольского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(далее – Методические указания), утвержденных п. 1.2. постановления:</w:t>
      </w:r>
    </w:p>
    <w:p w:rsidR="00B3599D" w:rsidRDefault="00B3599D" w:rsidP="003D16E7">
      <w:pPr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1.2.1. </w:t>
      </w:r>
      <w:r w:rsidR="00BE399E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пункте 58 слова «с пунктом 34 Порядка» заменить словами «с пунктом 35 Порядка»</w:t>
      </w:r>
      <w:r w:rsidR="00BE399E">
        <w:rPr>
          <w:rFonts w:eastAsia="Calibri"/>
          <w:bCs/>
          <w:sz w:val="28"/>
          <w:szCs w:val="28"/>
          <w:lang w:eastAsia="en-US"/>
        </w:rPr>
        <w:t>.</w:t>
      </w:r>
    </w:p>
    <w:p w:rsidR="00B3599D" w:rsidRDefault="00B3599D" w:rsidP="003D16E7">
      <w:pPr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1.2.2. </w:t>
      </w:r>
      <w:r w:rsidR="00BE399E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пункте 59 слова «с пунктом 33 Порядка» заменить словами «с пунктом 34 Порядка»</w:t>
      </w:r>
      <w:r w:rsidR="00BE399E">
        <w:rPr>
          <w:rFonts w:eastAsia="Calibri"/>
          <w:bCs/>
          <w:sz w:val="28"/>
          <w:szCs w:val="28"/>
          <w:lang w:eastAsia="en-US"/>
        </w:rPr>
        <w:t>.</w:t>
      </w:r>
    </w:p>
    <w:p w:rsidR="00B3599D" w:rsidRDefault="00B3599D" w:rsidP="003D16E7">
      <w:pPr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1.2.3. Таблицы 3,4 Приложения к Методическим указаниям изложить в новой прилагаемой редакции.</w:t>
      </w:r>
    </w:p>
    <w:p w:rsidR="00B3599D" w:rsidRDefault="00B3599D" w:rsidP="003D16E7">
      <w:pPr>
        <w:ind w:right="-2"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 </w:t>
      </w:r>
      <w:r w:rsidR="00BE399E">
        <w:rPr>
          <w:rFonts w:eastAsia="Calibri"/>
          <w:bCs/>
          <w:sz w:val="28"/>
          <w:szCs w:val="28"/>
          <w:lang w:eastAsia="en-US"/>
        </w:rPr>
        <w:t xml:space="preserve">В </w:t>
      </w:r>
      <w:r w:rsidRPr="00B3599D">
        <w:rPr>
          <w:rFonts w:eastAsia="Calibri"/>
          <w:bCs/>
          <w:sz w:val="28"/>
          <w:szCs w:val="28"/>
          <w:lang w:eastAsia="en-US"/>
        </w:rPr>
        <w:t>Методик</w:t>
      </w:r>
      <w:r w:rsidR="00BE399E">
        <w:rPr>
          <w:rFonts w:eastAsia="Calibri"/>
          <w:bCs/>
          <w:sz w:val="28"/>
          <w:szCs w:val="28"/>
          <w:lang w:eastAsia="en-US"/>
        </w:rPr>
        <w:t>е</w:t>
      </w:r>
      <w:r w:rsidRPr="00B3599D">
        <w:rPr>
          <w:rFonts w:eastAsia="Calibri"/>
          <w:bCs/>
          <w:sz w:val="28"/>
          <w:szCs w:val="28"/>
          <w:lang w:eastAsia="en-US"/>
        </w:rPr>
        <w:t xml:space="preserve"> оценки эффективности реализации муниципальных программ Александровского муниципального округа Ставропольского края</w:t>
      </w:r>
      <w:r>
        <w:rPr>
          <w:rFonts w:eastAsia="Calibri"/>
          <w:bCs/>
          <w:sz w:val="28"/>
          <w:szCs w:val="28"/>
          <w:lang w:eastAsia="en-US"/>
        </w:rPr>
        <w:t>, утвержденн</w:t>
      </w:r>
      <w:r w:rsidR="00BE399E">
        <w:rPr>
          <w:rFonts w:eastAsia="Calibri"/>
          <w:bCs/>
          <w:sz w:val="28"/>
          <w:szCs w:val="28"/>
          <w:lang w:eastAsia="en-US"/>
        </w:rPr>
        <w:t>ой п. 1.3. постановления: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1.3.1. П</w:t>
      </w:r>
      <w:r w:rsidRPr="00BE399E">
        <w:rPr>
          <w:sz w:val="28"/>
          <w:szCs w:val="28"/>
        </w:rPr>
        <w:t>ункт 4 изложить в следующей редакции: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«4. На основании исходных данных финансовое управление проводит анализ: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1) степени достижения целей Программы (решения задач подпрограммы) с учетом весовых коэффициентов;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2) степени соответствия кассовых расходов бюджета Александровского муниципального округа Ставропольского края (далее – бюджет муниципального округа) на реализацию Программы, фактических объемов налоговых расходов Александровского муниципального округа Ставропольского края, фактических расходов участников Программы и фактических расходов за счет других источников финансового обеспечения Программы (далее - кассовые и фактические расходы) их запланированному уровню;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3) степени выполнения контрольных событий основных мероприятий подпрограмм Программы, определяющей качество управления Программой (далее - показатель качества управления Программой)»</w:t>
      </w:r>
      <w:r>
        <w:rPr>
          <w:sz w:val="28"/>
          <w:szCs w:val="28"/>
        </w:rPr>
        <w:t>.</w:t>
      </w:r>
    </w:p>
    <w:p w:rsidR="00BE399E" w:rsidRP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E399E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BE399E">
        <w:rPr>
          <w:sz w:val="28"/>
          <w:szCs w:val="28"/>
        </w:rPr>
        <w:t>ункт 5 изложить в следующей редакции:</w:t>
      </w:r>
    </w:p>
    <w:p w:rsidR="00BE399E" w:rsidRDefault="00BE399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«5</w:t>
      </w:r>
      <w:r w:rsidR="00A619D1">
        <w:rPr>
          <w:sz w:val="28"/>
          <w:szCs w:val="28"/>
        </w:rPr>
        <w:t>.</w:t>
      </w:r>
      <w:r w:rsidRPr="00BE399E">
        <w:rPr>
          <w:sz w:val="28"/>
          <w:szCs w:val="28"/>
        </w:rPr>
        <w:t xml:space="preserve"> Оценка эффективности реализации Программы определяется согласно таблице 1.</w:t>
      </w:r>
    </w:p>
    <w:p w:rsidR="00D27E4E" w:rsidRDefault="00D27E4E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10F51" w:rsidRDefault="00A10F51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10F51" w:rsidRDefault="00A10F51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10F51" w:rsidRDefault="00A10F51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10F51" w:rsidRPr="00BE399E" w:rsidRDefault="00A10F51" w:rsidP="003D16E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E399E" w:rsidRPr="00BE399E" w:rsidRDefault="00BE399E" w:rsidP="00BE399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E399E">
        <w:rPr>
          <w:sz w:val="28"/>
          <w:szCs w:val="28"/>
        </w:rPr>
        <w:lastRenderedPageBreak/>
        <w:t>Таблица 1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399E">
        <w:rPr>
          <w:sz w:val="28"/>
          <w:szCs w:val="28"/>
        </w:rPr>
        <w:t>Оценка эффективности реализации Программы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3"/>
        <w:gridCol w:w="4512"/>
      </w:tblGrid>
      <w:tr w:rsidR="00BE399E" w:rsidRPr="00A10F51" w:rsidTr="00D27E4E"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 xml:space="preserve">Оценка эффективности реализации Программы 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 xml:space="preserve">Значение оценки эффективности реализации Программы (процентов) </w:t>
            </w:r>
          </w:p>
        </w:tc>
      </w:tr>
      <w:tr w:rsidR="00BE399E" w:rsidRPr="00A10F51" w:rsidTr="00D2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Выше плановой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более 100%</w:t>
            </w:r>
          </w:p>
        </w:tc>
      </w:tr>
      <w:tr w:rsidR="00BE399E" w:rsidRPr="00A10F51" w:rsidTr="00D2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Плановая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от 85% до 100% включительно</w:t>
            </w:r>
          </w:p>
        </w:tc>
      </w:tr>
      <w:tr w:rsidR="00BE399E" w:rsidRPr="00A10F51" w:rsidTr="00D2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Ниже плановой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от 70% до 85%</w:t>
            </w:r>
          </w:p>
        </w:tc>
      </w:tr>
      <w:tr w:rsidR="00BE399E" w:rsidRPr="00A10F51" w:rsidTr="00D27E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Неэффективна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9E" w:rsidRPr="00A10F51" w:rsidRDefault="00BE399E" w:rsidP="00BE3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A10F51">
              <w:rPr>
                <w:sz w:val="28"/>
                <w:szCs w:val="22"/>
              </w:rPr>
              <w:t>менее 70%</w:t>
            </w:r>
          </w:p>
        </w:tc>
      </w:tr>
    </w:tbl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E399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E399E">
        <w:rPr>
          <w:sz w:val="28"/>
          <w:szCs w:val="28"/>
        </w:rPr>
        <w:t xml:space="preserve">3. </w:t>
      </w:r>
      <w:r>
        <w:rPr>
          <w:sz w:val="28"/>
          <w:szCs w:val="28"/>
        </w:rPr>
        <w:t>А</w:t>
      </w:r>
      <w:r w:rsidRPr="00BE399E">
        <w:rPr>
          <w:sz w:val="28"/>
          <w:szCs w:val="28"/>
        </w:rPr>
        <w:t>бзац седьмой пункта 7 изложить в следующей редакции: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«</w:t>
      </w:r>
      <w:r w:rsidRPr="00BE399E">
        <w:rPr>
          <w:sz w:val="28"/>
          <w:szCs w:val="28"/>
        </w:rPr>
        <w:fldChar w:fldCharType="begin"/>
      </w:r>
      <w:r w:rsidRPr="00BE399E">
        <w:rPr>
          <w:sz w:val="28"/>
          <w:szCs w:val="28"/>
        </w:rPr>
        <w:instrText xml:space="preserve"> QUOTE </w:instrTex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ц</m:t>
                </m:r>
              </m:sub>
            </m:sSub>
          </m:sup>
          <m:e/>
        </m:nary>
      </m:oMath>
      <w:r w:rsidRPr="00BE399E">
        <w:rPr>
          <w:sz w:val="28"/>
          <w:szCs w:val="28"/>
        </w:rPr>
        <w:instrText xml:space="preserve"> </w:instrText>
      </w:r>
      <w:r w:rsidRPr="00BE399E">
        <w:rPr>
          <w:sz w:val="28"/>
          <w:szCs w:val="28"/>
        </w:rPr>
        <w:fldChar w:fldCharType="separate"/>
      </w:r>
      <w:r w:rsidRPr="00BE399E"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>
            <wp:extent cx="828675" cy="44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99E">
        <w:rPr>
          <w:sz w:val="28"/>
          <w:szCs w:val="28"/>
        </w:rPr>
        <w:fldChar w:fldCharType="end"/>
      </w:r>
      <w:r w:rsidRPr="00BE399E">
        <w:rPr>
          <w:sz w:val="28"/>
          <w:szCs w:val="28"/>
        </w:rPr>
        <w:t xml:space="preserve"> - сумма произведений степени достижения </w:t>
      </w:r>
      <w:r w:rsidRPr="00BE399E">
        <w:rPr>
          <w:sz w:val="28"/>
          <w:szCs w:val="28"/>
          <w:lang w:val="en-US"/>
        </w:rPr>
        <w:t>i</w:t>
      </w:r>
      <w:r w:rsidRPr="00BE399E">
        <w:rPr>
          <w:sz w:val="28"/>
          <w:szCs w:val="28"/>
        </w:rPr>
        <w:t>-й цели Программы и весового коэффициента, присвоенного i-й цели Программы».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E399E">
        <w:rPr>
          <w:sz w:val="28"/>
          <w:szCs w:val="28"/>
        </w:rPr>
        <w:t>4. Абзац седьмой пункта 8 изложить в следующей редакции: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«</w:t>
      </w:r>
      <w:r w:rsidRPr="00BE399E"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>
            <wp:extent cx="762000" cy="447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99E">
        <w:rPr>
          <w:sz w:val="28"/>
          <w:szCs w:val="28"/>
        </w:rPr>
        <w:t xml:space="preserve">- сумма произведений </w:t>
      </w:r>
      <w:r w:rsidR="00A10F51">
        <w:rPr>
          <w:sz w:val="28"/>
          <w:szCs w:val="28"/>
        </w:rPr>
        <w:t xml:space="preserve">степени решения i-й </w:t>
      </w:r>
      <w:r w:rsidRPr="00BE399E">
        <w:rPr>
          <w:sz w:val="28"/>
          <w:szCs w:val="28"/>
        </w:rPr>
        <w:t>задачи подпрограммы и весового коэффициента, присвоенного i-й задаче подпрограммы».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E399E">
        <w:rPr>
          <w:sz w:val="28"/>
          <w:szCs w:val="28"/>
        </w:rPr>
        <w:t>5. Пункт 14 изложить в следующей редакции:</w:t>
      </w:r>
    </w:p>
    <w:p w:rsidR="00BE399E" w:rsidRPr="00BE399E" w:rsidRDefault="00BE399E" w:rsidP="00BE39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399E">
        <w:rPr>
          <w:sz w:val="28"/>
          <w:szCs w:val="28"/>
        </w:rPr>
        <w:t>«14. По результатам оценки эффективности реализации Программ, финансовое управление готовит заключение об оценке эффективности реализации Программ».</w:t>
      </w:r>
    </w:p>
    <w:p w:rsidR="0062625F" w:rsidRDefault="0062625F" w:rsidP="00EE352B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A10F51" w:rsidRDefault="00A10F51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505F49" w:rsidRDefault="00505F49" w:rsidP="00FE7D6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505F4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округа,</w:t>
      </w:r>
    </w:p>
    <w:p w:rsidR="00C756AD" w:rsidRDefault="00C756AD" w:rsidP="00FE7D6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2625F" w:rsidRPr="006119EB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администрации-</w:t>
      </w:r>
    </w:p>
    <w:p w:rsidR="00C756AD" w:rsidRDefault="00C756AD" w:rsidP="00FE7D6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Александровского территориального</w:t>
      </w:r>
    </w:p>
    <w:p w:rsidR="0062625F" w:rsidRPr="006119EB" w:rsidRDefault="00C756AD" w:rsidP="00FE7D6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  <w:r w:rsidR="0062625F" w:rsidRPr="006119EB">
        <w:rPr>
          <w:sz w:val="28"/>
          <w:szCs w:val="28"/>
        </w:rPr>
        <w:t xml:space="preserve"> Александровского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 округа</w:t>
      </w:r>
      <w:r w:rsidR="00C756AD">
        <w:rPr>
          <w:sz w:val="28"/>
          <w:szCs w:val="28"/>
        </w:rPr>
        <w:t xml:space="preserve"> </w:t>
      </w:r>
      <w:r w:rsidRPr="006119EB">
        <w:rPr>
          <w:sz w:val="28"/>
          <w:szCs w:val="28"/>
        </w:rPr>
        <w:t xml:space="preserve">Ставропольского края                      </w:t>
      </w:r>
      <w:r w:rsidR="00C756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756AD">
        <w:rPr>
          <w:sz w:val="28"/>
          <w:szCs w:val="28"/>
        </w:rPr>
        <w:t>Н.В. Брихачев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  <w:sectPr w:rsidR="0062625F" w:rsidSect="003D16E7">
          <w:headerReference w:type="even" r:id="rId9"/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784"/>
      </w:tblGrid>
      <w:tr w:rsidR="00B3515A" w:rsidRPr="00331CA9" w:rsidTr="00347013">
        <w:tc>
          <w:tcPr>
            <w:tcW w:w="10343" w:type="dxa"/>
          </w:tcPr>
          <w:p w:rsidR="00B3515A" w:rsidRPr="00331CA9" w:rsidRDefault="00B3515A" w:rsidP="00331CA9">
            <w:pPr>
              <w:spacing w:line="240" w:lineRule="exact"/>
              <w:jc w:val="right"/>
              <w:rPr>
                <w:sz w:val="28"/>
              </w:rPr>
            </w:pPr>
            <w:bookmarkStart w:id="0" w:name="_GoBack"/>
          </w:p>
        </w:tc>
        <w:tc>
          <w:tcPr>
            <w:tcW w:w="4784" w:type="dxa"/>
          </w:tcPr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Приложение</w:t>
            </w:r>
          </w:p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к Методическим указаниям</w:t>
            </w:r>
          </w:p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по разработке и реализации</w:t>
            </w:r>
          </w:p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муниципальных программ</w:t>
            </w:r>
          </w:p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Александровского муниципального</w:t>
            </w:r>
          </w:p>
          <w:p w:rsidR="00B3515A" w:rsidRPr="00331CA9" w:rsidRDefault="00B3515A" w:rsidP="00331CA9">
            <w:pPr>
              <w:spacing w:line="240" w:lineRule="exact"/>
              <w:jc w:val="center"/>
              <w:rPr>
                <w:sz w:val="28"/>
              </w:rPr>
            </w:pPr>
            <w:r w:rsidRPr="00331CA9">
              <w:rPr>
                <w:sz w:val="28"/>
              </w:rPr>
              <w:t>округа Ставропольского края</w:t>
            </w:r>
          </w:p>
        </w:tc>
      </w:tr>
      <w:bookmarkEnd w:id="0"/>
    </w:tbl>
    <w:p w:rsidR="00B3515A" w:rsidRPr="003910AF" w:rsidRDefault="00B3515A" w:rsidP="00B3515A">
      <w:pPr>
        <w:contextualSpacing/>
        <w:jc w:val="right"/>
        <w:rPr>
          <w:b/>
        </w:rPr>
      </w:pPr>
    </w:p>
    <w:p w:rsidR="00B3515A" w:rsidRPr="00B3515A" w:rsidRDefault="00B3515A" w:rsidP="00B3515A">
      <w:pPr>
        <w:widowControl w:val="0"/>
        <w:autoSpaceDE w:val="0"/>
        <w:autoSpaceDN w:val="0"/>
        <w:adjustRightInd w:val="0"/>
        <w:jc w:val="right"/>
        <w:rPr>
          <w:vertAlign w:val="superscript"/>
        </w:rPr>
      </w:pPr>
      <w:r w:rsidRPr="00B3515A">
        <w:t>Таблица 3</w:t>
      </w:r>
    </w:p>
    <w:p w:rsidR="00B3515A" w:rsidRPr="00B3515A" w:rsidRDefault="00B3515A" w:rsidP="00B3515A">
      <w:pPr>
        <w:widowControl w:val="0"/>
        <w:autoSpaceDE w:val="0"/>
        <w:autoSpaceDN w:val="0"/>
        <w:adjustRightInd w:val="0"/>
        <w:ind w:firstLine="720"/>
        <w:jc w:val="both"/>
      </w:pPr>
    </w:p>
    <w:p w:rsidR="00B3515A" w:rsidRPr="00B3515A" w:rsidRDefault="00B3515A" w:rsidP="00B3515A">
      <w:pPr>
        <w:widowControl w:val="0"/>
        <w:autoSpaceDE w:val="0"/>
        <w:autoSpaceDN w:val="0"/>
        <w:adjustRightInd w:val="0"/>
        <w:ind w:firstLine="720"/>
        <w:jc w:val="right"/>
      </w:pPr>
      <w:r w:rsidRPr="00B3515A">
        <w:t>Форма</w:t>
      </w:r>
    </w:p>
    <w:p w:rsidR="00B3515A" w:rsidRPr="00B3515A" w:rsidRDefault="00B3515A" w:rsidP="00B3515A">
      <w:pPr>
        <w:widowControl w:val="0"/>
        <w:autoSpaceDE w:val="0"/>
        <w:autoSpaceDN w:val="0"/>
        <w:adjustRightInd w:val="0"/>
        <w:ind w:firstLine="720"/>
        <w:jc w:val="center"/>
      </w:pPr>
      <w:r w:rsidRPr="00B3515A">
        <w:t>СВЕДЕНИЯ</w:t>
      </w:r>
    </w:p>
    <w:p w:rsidR="00B3515A" w:rsidRPr="00B3515A" w:rsidRDefault="00B3515A" w:rsidP="00B3515A">
      <w:pPr>
        <w:widowControl w:val="0"/>
        <w:autoSpaceDE w:val="0"/>
        <w:autoSpaceDN w:val="0"/>
        <w:adjustRightInd w:val="0"/>
        <w:ind w:firstLine="720"/>
        <w:jc w:val="center"/>
      </w:pPr>
      <w:r w:rsidRPr="00B3515A">
        <w:t xml:space="preserve">о весовых коэффициентах, присвоенных целям </w:t>
      </w:r>
      <w:r w:rsidRPr="00B3515A">
        <w:rPr>
          <w:rFonts w:eastAsia="Calibri"/>
          <w:lang w:eastAsia="en-US"/>
        </w:rPr>
        <w:t>муниципальной программы Александровского муниципального округа Ставропольского края</w:t>
      </w:r>
      <w:r w:rsidRPr="00B3515A">
        <w:rPr>
          <w:rFonts w:eastAsia="Calibri"/>
          <w:vertAlign w:val="superscript"/>
          <w:lang w:eastAsia="en-US"/>
        </w:rPr>
        <w:t>1</w:t>
      </w:r>
      <w:r w:rsidRPr="00B3515A">
        <w:t>, задачам подпрограмм Программы</w:t>
      </w:r>
    </w:p>
    <w:p w:rsidR="00B3515A" w:rsidRPr="00B3515A" w:rsidRDefault="00B3515A" w:rsidP="00B3515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684"/>
        <w:gridCol w:w="1209"/>
        <w:gridCol w:w="1275"/>
        <w:gridCol w:w="1627"/>
        <w:gridCol w:w="1208"/>
        <w:gridCol w:w="1418"/>
      </w:tblGrid>
      <w:tr w:rsidR="00B3515A" w:rsidRPr="00B3515A" w:rsidTr="00331CA9">
        <w:tc>
          <w:tcPr>
            <w:tcW w:w="600" w:type="dxa"/>
            <w:vMerge w:val="restart"/>
            <w:vAlign w:val="center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3515A">
              <w:t>N п/п</w:t>
            </w:r>
          </w:p>
        </w:tc>
        <w:tc>
          <w:tcPr>
            <w:tcW w:w="7684" w:type="dxa"/>
            <w:vMerge w:val="restart"/>
            <w:vAlign w:val="center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3515A">
              <w:t>Цели Программы и задачи подпрограмм Программы</w:t>
            </w:r>
          </w:p>
        </w:tc>
        <w:tc>
          <w:tcPr>
            <w:tcW w:w="6737" w:type="dxa"/>
            <w:gridSpan w:val="5"/>
            <w:vAlign w:val="center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3515A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B3515A" w:rsidRPr="00B3515A" w:rsidTr="00331CA9">
        <w:tc>
          <w:tcPr>
            <w:tcW w:w="600" w:type="dxa"/>
            <w:vMerge/>
            <w:vAlign w:val="center"/>
          </w:tcPr>
          <w:p w:rsidR="00B3515A" w:rsidRPr="00B3515A" w:rsidRDefault="00B3515A" w:rsidP="00B3515A">
            <w:pPr>
              <w:spacing w:after="200" w:line="276" w:lineRule="auto"/>
              <w:jc w:val="center"/>
            </w:pPr>
          </w:p>
        </w:tc>
        <w:tc>
          <w:tcPr>
            <w:tcW w:w="7684" w:type="dxa"/>
            <w:vMerge/>
            <w:vAlign w:val="center"/>
          </w:tcPr>
          <w:p w:rsidR="00B3515A" w:rsidRPr="00B3515A" w:rsidRDefault="00B3515A" w:rsidP="00B3515A">
            <w:pPr>
              <w:spacing w:after="200" w:line="276" w:lineRule="auto"/>
              <w:jc w:val="center"/>
            </w:pPr>
          </w:p>
        </w:tc>
        <w:tc>
          <w:tcPr>
            <w:tcW w:w="1209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текущий год</w:t>
            </w:r>
            <w:r w:rsidRPr="003910AF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B3515A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очередной год</w:t>
            </w:r>
            <w:r w:rsidRPr="003910AF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B3515A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1627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первый год планового периода</w:t>
            </w:r>
            <w:r w:rsidRPr="003910AF">
              <w:rPr>
                <w:rFonts w:eastAsia="Calibri"/>
                <w:vertAlign w:val="superscript"/>
                <w:lang w:eastAsia="en-US"/>
              </w:rPr>
              <w:t xml:space="preserve"> </w:t>
            </w:r>
            <w:r w:rsidRPr="00B3515A"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1208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1418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</w:tr>
      <w:tr w:rsidR="00B3515A" w:rsidRPr="00B3515A" w:rsidTr="00331CA9">
        <w:trPr>
          <w:trHeight w:val="165"/>
        </w:trPr>
        <w:tc>
          <w:tcPr>
            <w:tcW w:w="600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</w:rPr>
            </w:pPr>
            <w:r w:rsidRPr="00B3515A">
              <w:rPr>
                <w:rFonts w:eastAsia="Calibri"/>
              </w:rPr>
              <w:t>1</w:t>
            </w:r>
          </w:p>
        </w:tc>
        <w:tc>
          <w:tcPr>
            <w:tcW w:w="7684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</w:rPr>
            </w:pPr>
            <w:r w:rsidRPr="00B3515A">
              <w:rPr>
                <w:rFonts w:eastAsia="Calibri"/>
              </w:rPr>
              <w:t>2</w:t>
            </w:r>
          </w:p>
        </w:tc>
        <w:tc>
          <w:tcPr>
            <w:tcW w:w="1209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7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08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7</w:t>
            </w: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1.</w:t>
            </w: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Цель 1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1.1.</w:t>
            </w: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Подпрограмма 1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3515A">
              <w:t>.</w:t>
            </w: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Задача 1 подпрограммы 1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2.</w:t>
            </w: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Цель 2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2.2.</w:t>
            </w: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Подпрограмма 2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3515A" w:rsidRPr="00B3515A" w:rsidTr="00331CA9">
        <w:tc>
          <w:tcPr>
            <w:tcW w:w="600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84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</w:pPr>
            <w:r w:rsidRPr="00B3515A">
              <w:t>Задача 1 подпрограммы 2 Программы</w:t>
            </w:r>
          </w:p>
        </w:tc>
        <w:tc>
          <w:tcPr>
            <w:tcW w:w="1209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27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0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B3515A" w:rsidRPr="00B3515A" w:rsidRDefault="00B3515A" w:rsidP="00B3515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B3515A" w:rsidRPr="00B3515A" w:rsidRDefault="00B3515A" w:rsidP="00B3515A">
      <w:pPr>
        <w:rPr>
          <w:rFonts w:eastAsia="Calibri"/>
          <w:sz w:val="28"/>
          <w:szCs w:val="28"/>
          <w:lang w:eastAsia="en-US"/>
        </w:rPr>
      </w:pPr>
      <w:r w:rsidRPr="00B3515A">
        <w:rPr>
          <w:rFonts w:eastAsia="Calibri"/>
          <w:sz w:val="28"/>
          <w:szCs w:val="28"/>
          <w:lang w:eastAsia="en-US"/>
        </w:rPr>
        <w:t>__________________</w:t>
      </w:r>
    </w:p>
    <w:p w:rsidR="00B3515A" w:rsidRPr="00B3515A" w:rsidRDefault="00B3515A" w:rsidP="00B3515A">
      <w:pPr>
        <w:ind w:firstLine="709"/>
        <w:rPr>
          <w:rFonts w:eastAsia="Calibri"/>
          <w:sz w:val="22"/>
          <w:szCs w:val="22"/>
          <w:lang w:eastAsia="en-US"/>
        </w:rPr>
      </w:pPr>
      <w:r w:rsidRPr="00B3515A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B3515A">
        <w:rPr>
          <w:rFonts w:eastAsia="Calibri"/>
          <w:sz w:val="22"/>
          <w:szCs w:val="22"/>
          <w:lang w:eastAsia="en-US"/>
        </w:rPr>
        <w:t xml:space="preserve"> Далее в настоящем Приложении используется сокращение – Программа.</w:t>
      </w:r>
    </w:p>
    <w:p w:rsidR="00B3515A" w:rsidRPr="00B3515A" w:rsidRDefault="00B3515A" w:rsidP="00B3515A">
      <w:pPr>
        <w:ind w:firstLine="709"/>
        <w:rPr>
          <w:rFonts w:eastAsia="Calibri"/>
          <w:sz w:val="22"/>
          <w:szCs w:val="22"/>
          <w:lang w:eastAsia="en-US"/>
        </w:rPr>
      </w:pPr>
      <w:r w:rsidRPr="00B3515A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B3515A">
        <w:rPr>
          <w:rFonts w:eastAsia="Calibri"/>
          <w:sz w:val="22"/>
          <w:szCs w:val="22"/>
          <w:lang w:eastAsia="en-US"/>
        </w:rPr>
        <w:t xml:space="preserve"> Текущий год – год, в котором осуществляется формирование Программы.</w:t>
      </w:r>
    </w:p>
    <w:p w:rsidR="00B3515A" w:rsidRPr="00B3515A" w:rsidRDefault="00B3515A" w:rsidP="00B3515A">
      <w:pPr>
        <w:ind w:firstLine="709"/>
        <w:rPr>
          <w:rFonts w:eastAsia="Calibri"/>
          <w:sz w:val="22"/>
          <w:szCs w:val="22"/>
          <w:lang w:eastAsia="en-US"/>
        </w:rPr>
      </w:pPr>
      <w:r w:rsidRPr="00B3515A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3515A">
        <w:rPr>
          <w:rFonts w:eastAsia="Calibri"/>
          <w:sz w:val="22"/>
          <w:szCs w:val="22"/>
          <w:lang w:eastAsia="en-US"/>
        </w:rPr>
        <w:t xml:space="preserve"> Очередной год – год начала реализации Программы.</w:t>
      </w:r>
    </w:p>
    <w:p w:rsidR="00B3515A" w:rsidRPr="00B3515A" w:rsidRDefault="00B3515A" w:rsidP="00B3515A">
      <w:pPr>
        <w:ind w:firstLine="709"/>
        <w:rPr>
          <w:rFonts w:eastAsia="Calibri"/>
          <w:sz w:val="22"/>
          <w:szCs w:val="22"/>
          <w:lang w:eastAsia="en-US"/>
        </w:rPr>
      </w:pPr>
      <w:r w:rsidRPr="00B3515A">
        <w:rPr>
          <w:rFonts w:eastAsia="Calibri"/>
          <w:sz w:val="22"/>
          <w:szCs w:val="22"/>
          <w:vertAlign w:val="superscript"/>
          <w:lang w:eastAsia="en-US"/>
        </w:rPr>
        <w:t>4</w:t>
      </w:r>
      <w:r w:rsidRPr="00B3515A">
        <w:rPr>
          <w:rFonts w:eastAsia="Calibri"/>
          <w:sz w:val="22"/>
          <w:szCs w:val="22"/>
          <w:lang w:eastAsia="en-US"/>
        </w:rPr>
        <w:t xml:space="preserve"> Первый год планового периода – год, следующий за годом начала реализации Программы.</w:t>
      </w:r>
    </w:p>
    <w:p w:rsidR="00B3515A" w:rsidRPr="00BE399E" w:rsidRDefault="00B3515A" w:rsidP="00B3515A">
      <w:pPr>
        <w:spacing w:after="200" w:line="276" w:lineRule="auto"/>
        <w:jc w:val="right"/>
        <w:rPr>
          <w:rFonts w:eastAsia="Calibri"/>
          <w:lang w:eastAsia="en-US"/>
        </w:rPr>
      </w:pPr>
      <w:r w:rsidRPr="00B3515A">
        <w:rPr>
          <w:rFonts w:eastAsia="Calibri"/>
          <w:sz w:val="22"/>
          <w:szCs w:val="22"/>
          <w:lang w:eastAsia="en-US"/>
        </w:rPr>
        <w:br w:type="page"/>
      </w:r>
      <w:r w:rsidRPr="00B3515A">
        <w:rPr>
          <w:rFonts w:eastAsia="Calibri"/>
          <w:lang w:eastAsia="en-US"/>
        </w:rPr>
        <w:lastRenderedPageBreak/>
        <w:t xml:space="preserve">Таблица </w:t>
      </w:r>
      <w:r w:rsidRPr="00BE399E">
        <w:rPr>
          <w:rFonts w:eastAsia="Calibri"/>
          <w:lang w:eastAsia="en-US"/>
        </w:rPr>
        <w:t>4</w:t>
      </w:r>
    </w:p>
    <w:p w:rsidR="00B3515A" w:rsidRPr="00B3515A" w:rsidRDefault="00B3515A" w:rsidP="00B3515A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3515A">
        <w:rPr>
          <w:rFonts w:eastAsia="Calibri"/>
          <w:lang w:eastAsia="en-US"/>
        </w:rPr>
        <w:t>Форма</w:t>
      </w:r>
    </w:p>
    <w:p w:rsidR="00B3515A" w:rsidRPr="00B3515A" w:rsidRDefault="00B3515A" w:rsidP="00B3515A">
      <w:pPr>
        <w:autoSpaceDE w:val="0"/>
        <w:autoSpaceDN w:val="0"/>
        <w:adjustRightInd w:val="0"/>
        <w:jc w:val="center"/>
        <w:outlineLvl w:val="2"/>
        <w:rPr>
          <w:rFonts w:eastAsia="Calibri"/>
          <w:caps/>
          <w:lang w:eastAsia="en-US"/>
        </w:rPr>
      </w:pPr>
      <w:r w:rsidRPr="00B3515A">
        <w:rPr>
          <w:rFonts w:eastAsia="Calibri"/>
          <w:caps/>
          <w:lang w:eastAsia="en-US"/>
        </w:rPr>
        <w:t>Сведения</w:t>
      </w:r>
    </w:p>
    <w:p w:rsidR="00B3515A" w:rsidRPr="00B3515A" w:rsidRDefault="00B3515A" w:rsidP="00B3515A">
      <w:pPr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B3515A">
        <w:rPr>
          <w:rFonts w:eastAsia="Calibri"/>
          <w:lang w:eastAsia="en-US"/>
        </w:rPr>
        <w:t>об индикаторах достижения целей Программы и показателях решения задач подпрограмм Программы, и их значениях</w:t>
      </w:r>
    </w:p>
    <w:p w:rsidR="00B3515A" w:rsidRPr="00B3515A" w:rsidRDefault="00B3515A" w:rsidP="00B3515A">
      <w:pPr>
        <w:rPr>
          <w:rFonts w:eastAsia="Calibri"/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03"/>
        <w:gridCol w:w="2039"/>
        <w:gridCol w:w="1702"/>
        <w:gridCol w:w="1679"/>
        <w:gridCol w:w="1799"/>
        <w:gridCol w:w="1761"/>
        <w:gridCol w:w="1276"/>
      </w:tblGrid>
      <w:tr w:rsidR="00B3515A" w:rsidRPr="00B3515A" w:rsidTr="00646359">
        <w:tc>
          <w:tcPr>
            <w:tcW w:w="709" w:type="dxa"/>
            <w:vMerge w:val="restart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203" w:type="dxa"/>
            <w:vMerge w:val="restart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39" w:type="dxa"/>
            <w:vMerge w:val="restart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Единица       измерения</w:t>
            </w:r>
          </w:p>
        </w:tc>
        <w:tc>
          <w:tcPr>
            <w:tcW w:w="8217" w:type="dxa"/>
            <w:gridSpan w:val="5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B3515A" w:rsidDel="006C2FA5">
              <w:rPr>
                <w:rFonts w:eastAsia="Calibri"/>
                <w:lang w:eastAsia="en-US"/>
              </w:rPr>
              <w:t xml:space="preserve"> </w:t>
            </w:r>
            <w:r w:rsidRPr="00B3515A">
              <w:rPr>
                <w:rFonts w:eastAsia="Calibri"/>
                <w:lang w:eastAsia="en-US"/>
              </w:rPr>
              <w:t>по годам</w:t>
            </w:r>
          </w:p>
        </w:tc>
      </w:tr>
      <w:tr w:rsidR="00B3515A" w:rsidRPr="00B3515A" w:rsidTr="00646359">
        <w:trPr>
          <w:trHeight w:val="1176"/>
        </w:trPr>
        <w:tc>
          <w:tcPr>
            <w:tcW w:w="709" w:type="dxa"/>
            <w:vMerge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4203" w:type="dxa"/>
            <w:vMerge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2039" w:type="dxa"/>
            <w:vMerge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отчетный год</w:t>
            </w:r>
            <w:r w:rsidRPr="003910AF"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1679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текущий год</w:t>
            </w:r>
          </w:p>
        </w:tc>
        <w:tc>
          <w:tcPr>
            <w:tcW w:w="1799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очередной год</w:t>
            </w:r>
          </w:p>
        </w:tc>
        <w:tc>
          <w:tcPr>
            <w:tcW w:w="1761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первый год планового периода</w:t>
            </w:r>
          </w:p>
        </w:tc>
        <w:tc>
          <w:tcPr>
            <w:tcW w:w="1276" w:type="dxa"/>
            <w:vAlign w:val="center"/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8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rHeight w:val="36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  <w:jc w:val="center"/>
            </w:pPr>
            <w:r w:rsidRPr="00B3515A">
              <w:t>Цель 1 Программы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  <w:jc w:val="center"/>
            </w:pPr>
            <w:r w:rsidRPr="00B3515A">
              <w:t>1.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</w:pPr>
            <w:r w:rsidRPr="00B3515A">
              <w:t>Индикатор достижения цели Программы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Подпрограмма 1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Задача 1 подпрограммы 1 Программы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</w:pPr>
            <w:r w:rsidRPr="00B3515A">
              <w:t>Показатель решения задачи подпрограммы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  <w:jc w:val="center"/>
            </w:pPr>
            <w:r w:rsidRPr="00B3515A">
              <w:t xml:space="preserve">Цель 2 Программы 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  <w:jc w:val="center"/>
            </w:pPr>
            <w:r w:rsidRPr="00B3515A">
              <w:rPr>
                <w:lang w:val="en-US"/>
              </w:rPr>
              <w:t>n</w:t>
            </w:r>
            <w:r w:rsidRPr="00B3515A">
              <w:t>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autoSpaceDE w:val="0"/>
              <w:autoSpaceDN w:val="0"/>
              <w:adjustRightInd w:val="0"/>
            </w:pPr>
            <w:r w:rsidRPr="00B3515A">
              <w:t>Индикатор достижения цели Программы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Подпрограмма 2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jc w:val="center"/>
              <w:rPr>
                <w:rFonts w:eastAsia="Calibri"/>
                <w:lang w:val="en-US" w:eastAsia="en-US"/>
              </w:rPr>
            </w:pPr>
            <w:r w:rsidRPr="00B3515A">
              <w:rPr>
                <w:rFonts w:eastAsia="Calibri"/>
                <w:lang w:eastAsia="en-US"/>
              </w:rPr>
              <w:t>Задача 1 подпрограммы 2 Программы</w:t>
            </w: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Показатель решения задачи подпрограммы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  <w:tr w:rsidR="00B3515A" w:rsidRPr="00B3515A" w:rsidTr="00646359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  <w:r w:rsidRPr="00B3515A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5A" w:rsidRPr="00B3515A" w:rsidRDefault="00B3515A" w:rsidP="00B3515A">
            <w:pPr>
              <w:rPr>
                <w:rFonts w:eastAsia="Calibri"/>
                <w:lang w:eastAsia="en-US"/>
              </w:rPr>
            </w:pPr>
          </w:p>
        </w:tc>
      </w:tr>
    </w:tbl>
    <w:p w:rsidR="0062625F" w:rsidRDefault="0062625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B3515A" w:rsidRDefault="00B3515A" w:rsidP="00B3515A">
      <w:pPr>
        <w:ind w:firstLine="709"/>
        <w:rPr>
          <w:rFonts w:eastAsia="Calibri"/>
          <w:sz w:val="22"/>
          <w:szCs w:val="22"/>
          <w:lang w:eastAsia="en-US"/>
        </w:rPr>
      </w:pPr>
      <w:r w:rsidRPr="00B3515A">
        <w:rPr>
          <w:rFonts w:eastAsia="Calibri"/>
          <w:sz w:val="22"/>
          <w:szCs w:val="22"/>
          <w:vertAlign w:val="superscript"/>
          <w:lang w:eastAsia="en-US"/>
        </w:rPr>
        <w:t>5</w:t>
      </w:r>
      <w:r w:rsidRPr="00B3515A">
        <w:rPr>
          <w:rFonts w:eastAsia="Calibri"/>
          <w:sz w:val="22"/>
          <w:szCs w:val="22"/>
          <w:lang w:eastAsia="en-US"/>
        </w:rPr>
        <w:t xml:space="preserve"> Отчетный год – год, предшествующий текущему году.</w:t>
      </w:r>
    </w:p>
    <w:p w:rsidR="003910AF" w:rsidRDefault="003910AF" w:rsidP="00B3515A">
      <w:pPr>
        <w:ind w:firstLine="709"/>
        <w:rPr>
          <w:rFonts w:eastAsia="Calibri"/>
          <w:sz w:val="22"/>
          <w:szCs w:val="22"/>
          <w:lang w:eastAsia="en-US"/>
        </w:rPr>
      </w:pPr>
    </w:p>
    <w:p w:rsidR="00347013" w:rsidRDefault="00347013" w:rsidP="00B3515A">
      <w:pPr>
        <w:ind w:firstLine="709"/>
        <w:rPr>
          <w:rFonts w:eastAsia="Calibri"/>
          <w:sz w:val="22"/>
          <w:szCs w:val="22"/>
          <w:lang w:eastAsia="en-US"/>
        </w:rPr>
      </w:pPr>
    </w:p>
    <w:p w:rsidR="00347013" w:rsidRPr="00B3515A" w:rsidRDefault="00347013" w:rsidP="00B3515A">
      <w:pPr>
        <w:ind w:firstLine="709"/>
        <w:rPr>
          <w:rFonts w:eastAsia="Calibri"/>
          <w:sz w:val="22"/>
          <w:szCs w:val="22"/>
          <w:lang w:eastAsia="en-US"/>
        </w:rPr>
      </w:pPr>
    </w:p>
    <w:p w:rsidR="00D14169" w:rsidRPr="00E11A7E" w:rsidRDefault="00D14169" w:rsidP="00D14169">
      <w:pPr>
        <w:suppressAutoHyphens/>
        <w:spacing w:line="240" w:lineRule="exact"/>
        <w:rPr>
          <w:sz w:val="28"/>
          <w:szCs w:val="28"/>
          <w:lang w:eastAsia="zh-CN"/>
        </w:rPr>
      </w:pPr>
      <w:r w:rsidRPr="00E11A7E">
        <w:rPr>
          <w:sz w:val="28"/>
          <w:szCs w:val="28"/>
          <w:lang w:eastAsia="zh-CN"/>
        </w:rPr>
        <w:t>Управляющий делами администрации</w:t>
      </w:r>
    </w:p>
    <w:p w:rsidR="00D14169" w:rsidRPr="00E11A7E" w:rsidRDefault="00D14169" w:rsidP="00D14169">
      <w:pPr>
        <w:suppressAutoHyphens/>
        <w:spacing w:line="240" w:lineRule="exact"/>
        <w:rPr>
          <w:sz w:val="28"/>
          <w:szCs w:val="28"/>
          <w:lang w:eastAsia="zh-CN"/>
        </w:rPr>
      </w:pPr>
      <w:r w:rsidRPr="00E11A7E">
        <w:rPr>
          <w:sz w:val="28"/>
          <w:szCs w:val="28"/>
          <w:lang w:eastAsia="zh-CN"/>
        </w:rPr>
        <w:t>Александровского муниципального округа</w:t>
      </w:r>
    </w:p>
    <w:p w:rsidR="00347013" w:rsidRDefault="00D14169" w:rsidP="00D14169">
      <w:pPr>
        <w:suppressAutoHyphens/>
        <w:spacing w:line="240" w:lineRule="exact"/>
        <w:rPr>
          <w:sz w:val="28"/>
          <w:szCs w:val="28"/>
          <w:lang w:eastAsia="zh-CN"/>
        </w:rPr>
        <w:sectPr w:rsidR="00347013" w:rsidSect="009B492E">
          <w:pgSz w:w="16838" w:h="11906" w:orient="landscape"/>
          <w:pgMar w:top="426" w:right="567" w:bottom="426" w:left="1134" w:header="709" w:footer="709" w:gutter="0"/>
          <w:pgNumType w:start="1"/>
          <w:cols w:space="708"/>
          <w:titlePg/>
          <w:docGrid w:linePitch="360"/>
        </w:sectPr>
      </w:pPr>
      <w:r w:rsidRPr="00E11A7E">
        <w:rPr>
          <w:sz w:val="28"/>
          <w:szCs w:val="28"/>
          <w:lang w:eastAsia="zh-CN"/>
        </w:rPr>
        <w:t xml:space="preserve">Ставропольского края                                 </w:t>
      </w:r>
      <w:r>
        <w:rPr>
          <w:sz w:val="28"/>
          <w:szCs w:val="28"/>
          <w:lang w:eastAsia="zh-CN"/>
        </w:rPr>
        <w:t xml:space="preserve">                     </w:t>
      </w:r>
      <w:r w:rsidRPr="00E11A7E">
        <w:rPr>
          <w:sz w:val="28"/>
          <w:szCs w:val="28"/>
          <w:lang w:eastAsia="zh-CN"/>
        </w:rPr>
        <w:t xml:space="preserve">                                  </w:t>
      </w:r>
      <w:r w:rsidR="00347013">
        <w:rPr>
          <w:sz w:val="28"/>
          <w:szCs w:val="28"/>
          <w:lang w:eastAsia="zh-CN"/>
        </w:rPr>
        <w:t xml:space="preserve">          </w:t>
      </w:r>
      <w:r w:rsidRPr="00E11A7E">
        <w:rPr>
          <w:sz w:val="28"/>
          <w:szCs w:val="28"/>
          <w:lang w:eastAsia="zh-CN"/>
        </w:rPr>
        <w:t xml:space="preserve">                                  </w:t>
      </w:r>
      <w:r>
        <w:rPr>
          <w:sz w:val="28"/>
          <w:szCs w:val="28"/>
          <w:lang w:eastAsia="zh-CN"/>
        </w:rPr>
        <w:t xml:space="preserve">                    Ю.В. Иванов</w:t>
      </w:r>
      <w:r w:rsidR="00347013">
        <w:rPr>
          <w:sz w:val="28"/>
          <w:szCs w:val="28"/>
          <w:lang w:eastAsia="zh-CN"/>
        </w:rPr>
        <w:t xml:space="preserve">а  </w:t>
      </w:r>
    </w:p>
    <w:p w:rsidR="003341A3" w:rsidRDefault="003341A3" w:rsidP="00D14169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sectPr w:rsidR="003341A3" w:rsidSect="003341A3">
      <w:pgSz w:w="11906" w:h="16838"/>
      <w:pgMar w:top="567" w:right="425" w:bottom="113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39" w:rsidRDefault="00B30B39">
      <w:r>
        <w:separator/>
      </w:r>
    </w:p>
  </w:endnote>
  <w:endnote w:type="continuationSeparator" w:id="0">
    <w:p w:rsidR="00B30B39" w:rsidRDefault="00B3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39" w:rsidRDefault="00B30B39">
      <w:r>
        <w:separator/>
      </w:r>
    </w:p>
  </w:footnote>
  <w:footnote w:type="continuationSeparator" w:id="0">
    <w:p w:rsidR="00B30B39" w:rsidRDefault="00B3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1CA9"/>
    <w:rsid w:val="003328CE"/>
    <w:rsid w:val="00332B64"/>
    <w:rsid w:val="003341A3"/>
    <w:rsid w:val="003442EC"/>
    <w:rsid w:val="003458B6"/>
    <w:rsid w:val="00346705"/>
    <w:rsid w:val="00347013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16E7"/>
    <w:rsid w:val="003D68F9"/>
    <w:rsid w:val="003E14B2"/>
    <w:rsid w:val="003E31F0"/>
    <w:rsid w:val="003E6126"/>
    <w:rsid w:val="003F1689"/>
    <w:rsid w:val="003F409F"/>
    <w:rsid w:val="0041467F"/>
    <w:rsid w:val="0042028A"/>
    <w:rsid w:val="004316E0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359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0F51"/>
    <w:rsid w:val="00A14250"/>
    <w:rsid w:val="00A27A45"/>
    <w:rsid w:val="00A3058E"/>
    <w:rsid w:val="00A417D9"/>
    <w:rsid w:val="00A42E60"/>
    <w:rsid w:val="00A52BCC"/>
    <w:rsid w:val="00A6037A"/>
    <w:rsid w:val="00A603D9"/>
    <w:rsid w:val="00A619D1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0B39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14169"/>
    <w:rsid w:val="00D20C44"/>
    <w:rsid w:val="00D23F67"/>
    <w:rsid w:val="00D24FF9"/>
    <w:rsid w:val="00D25D71"/>
    <w:rsid w:val="00D27E4E"/>
    <w:rsid w:val="00D30938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A6FEA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Надежда И. Соболева</cp:lastModifiedBy>
  <cp:revision>12</cp:revision>
  <cp:lastPrinted>2021-06-16T11:50:00Z</cp:lastPrinted>
  <dcterms:created xsi:type="dcterms:W3CDTF">2021-10-11T11:17:00Z</dcterms:created>
  <dcterms:modified xsi:type="dcterms:W3CDTF">2021-12-14T07:40:00Z</dcterms:modified>
</cp:coreProperties>
</file>