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D76" w:rsidRDefault="00C51D76" w:rsidP="00C51D76">
      <w:pPr>
        <w:autoSpaceDE w:val="0"/>
        <w:autoSpaceDN w:val="0"/>
        <w:ind w:left="5273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C51D76" w:rsidRDefault="00C51D76" w:rsidP="00C51D76">
      <w:pPr>
        <w:autoSpaceDE w:val="0"/>
        <w:autoSpaceDN w:val="0"/>
        <w:spacing w:after="120"/>
        <w:ind w:left="5273"/>
        <w:jc w:val="both"/>
        <w:rPr>
          <w:sz w:val="28"/>
          <w:szCs w:val="28"/>
        </w:rPr>
      </w:pPr>
      <w:r>
        <w:rPr>
          <w:sz w:val="28"/>
          <w:szCs w:val="28"/>
        </w:rPr>
        <w:t>к Положению (пункт 3) о порядке сообщения муниципальными служащими Контрольно-счетной палаты Александровского муниципального округа Ставропольского края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C51D76" w:rsidRDefault="00C51D76" w:rsidP="00C51D76">
      <w:pPr>
        <w:autoSpaceDE w:val="0"/>
        <w:autoSpaceDN w:val="0"/>
        <w:spacing w:after="360"/>
        <w:jc w:val="right"/>
        <w:rPr>
          <w:i/>
          <w:iCs/>
          <w:sz w:val="20"/>
          <w:szCs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4763"/>
        <w:gridCol w:w="340"/>
        <w:gridCol w:w="4876"/>
      </w:tblGrid>
      <w:tr w:rsidR="00C51D76" w:rsidTr="00C51D76"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1D76" w:rsidRDefault="00C51D76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" w:type="dxa"/>
            <w:vAlign w:val="bottom"/>
          </w:tcPr>
          <w:p w:rsidR="00C51D76" w:rsidRDefault="00C51D76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4876" w:type="dxa"/>
            <w:vAlign w:val="bottom"/>
            <w:hideMark/>
          </w:tcPr>
          <w:p w:rsidR="00C51D76" w:rsidRDefault="00C51D76">
            <w:pPr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Председателю Контрольно-счетной палаты Александровского муниципального округа Ставропольского края</w:t>
            </w:r>
          </w:p>
        </w:tc>
      </w:tr>
      <w:tr w:rsidR="00C51D76" w:rsidTr="00C51D76">
        <w:tc>
          <w:tcPr>
            <w:tcW w:w="4763" w:type="dxa"/>
            <w:hideMark/>
          </w:tcPr>
          <w:p w:rsidR="00C51D76" w:rsidRDefault="00C51D76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(отметка об ознакомлении)</w:t>
            </w:r>
          </w:p>
        </w:tc>
        <w:tc>
          <w:tcPr>
            <w:tcW w:w="340" w:type="dxa"/>
          </w:tcPr>
          <w:p w:rsidR="00C51D76" w:rsidRDefault="00C51D76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4876" w:type="dxa"/>
            <w:hideMark/>
          </w:tcPr>
          <w:p w:rsidR="00C51D76" w:rsidRDefault="00C51D76">
            <w:pPr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_________________________________ </w:t>
            </w:r>
          </w:p>
          <w:p w:rsidR="00C51D76" w:rsidRDefault="00C51D76">
            <w:pPr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(фамилия, имя, отчество)</w:t>
            </w:r>
          </w:p>
        </w:tc>
      </w:tr>
    </w:tbl>
    <w:p w:rsidR="00C51D76" w:rsidRDefault="00C51D76" w:rsidP="00C51D76">
      <w:pPr>
        <w:autoSpaceDE w:val="0"/>
        <w:autoSpaceDN w:val="0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</w:p>
    <w:p w:rsidR="00C51D76" w:rsidRDefault="00C51D76" w:rsidP="00C51D76">
      <w:pPr>
        <w:pBdr>
          <w:top w:val="single" w:sz="4" w:space="1" w:color="auto"/>
        </w:pBdr>
        <w:autoSpaceDE w:val="0"/>
        <w:autoSpaceDN w:val="0"/>
        <w:ind w:left="5423"/>
        <w:jc w:val="center"/>
        <w:rPr>
          <w:sz w:val="28"/>
          <w:szCs w:val="28"/>
        </w:rPr>
      </w:pPr>
      <w:r>
        <w:rPr>
          <w:sz w:val="28"/>
          <w:szCs w:val="28"/>
        </w:rPr>
        <w:t>(Ф.И.О., замещаемая должность)</w:t>
      </w:r>
    </w:p>
    <w:p w:rsidR="00C51D76" w:rsidRDefault="00C51D76" w:rsidP="00C51D76">
      <w:pPr>
        <w:autoSpaceDE w:val="0"/>
        <w:autoSpaceDN w:val="0"/>
        <w:ind w:left="5103"/>
        <w:rPr>
          <w:sz w:val="28"/>
          <w:szCs w:val="28"/>
        </w:rPr>
      </w:pPr>
    </w:p>
    <w:p w:rsidR="00C51D76" w:rsidRDefault="00C51D76" w:rsidP="00C51D76">
      <w:pPr>
        <w:pBdr>
          <w:top w:val="single" w:sz="4" w:space="1" w:color="auto"/>
        </w:pBdr>
        <w:autoSpaceDE w:val="0"/>
        <w:autoSpaceDN w:val="0"/>
        <w:ind w:left="5103"/>
        <w:rPr>
          <w:sz w:val="28"/>
          <w:szCs w:val="28"/>
        </w:rPr>
      </w:pPr>
    </w:p>
    <w:p w:rsidR="00C51D76" w:rsidRDefault="00C51D76" w:rsidP="00C51D76">
      <w:pPr>
        <w:autoSpaceDE w:val="0"/>
        <w:autoSpaceDN w:val="0"/>
        <w:spacing w:after="240"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Уведомление</w:t>
      </w:r>
      <w:r>
        <w:rPr>
          <w:b/>
          <w:bCs/>
          <w:color w:val="000000"/>
          <w:sz w:val="28"/>
          <w:szCs w:val="28"/>
        </w:rPr>
        <w:br/>
      </w:r>
      <w:r>
        <w:rPr>
          <w:b/>
          <w:bCs/>
          <w:sz w:val="28"/>
          <w:szCs w:val="28"/>
        </w:rPr>
        <w:t>о возникновении личной заинтересованности</w:t>
      </w:r>
      <w:r>
        <w:rPr>
          <w:b/>
          <w:bCs/>
          <w:sz w:val="28"/>
          <w:szCs w:val="28"/>
        </w:rPr>
        <w:br/>
        <w:t>при исполнении должностных обязанностей,</w:t>
      </w:r>
      <w:r>
        <w:rPr>
          <w:b/>
          <w:bCs/>
          <w:sz w:val="28"/>
          <w:szCs w:val="28"/>
        </w:rPr>
        <w:br/>
        <w:t>которая приводит или может привести к конфликту интересов</w:t>
      </w:r>
    </w:p>
    <w:p w:rsidR="00C51D76" w:rsidRDefault="00C51D76" w:rsidP="00C51D76">
      <w:pPr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Сообщаю о возникновении у меня личной заинтересованности при исполнении </w:t>
      </w:r>
      <w:r>
        <w:rPr>
          <w:sz w:val="28"/>
          <w:szCs w:val="28"/>
        </w:rPr>
        <w:t>должностных обязанностей, которая приводит или может привести к конфликту интересов (</w:t>
      </w:r>
      <w:proofErr w:type="gramStart"/>
      <w:r>
        <w:rPr>
          <w:sz w:val="28"/>
          <w:szCs w:val="28"/>
        </w:rPr>
        <w:t>нужное</w:t>
      </w:r>
      <w:proofErr w:type="gramEnd"/>
      <w:r>
        <w:rPr>
          <w:sz w:val="28"/>
          <w:szCs w:val="28"/>
        </w:rPr>
        <w:t xml:space="preserve"> подчеркнуть).</w:t>
      </w:r>
    </w:p>
    <w:p w:rsidR="00C51D76" w:rsidRDefault="00C51D76" w:rsidP="00C51D76">
      <w:pPr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Обстоятельства, являющиеся основанием возникновения личной </w:t>
      </w:r>
      <w:r>
        <w:rPr>
          <w:sz w:val="28"/>
          <w:szCs w:val="28"/>
        </w:rPr>
        <w:t>заинтересованности:</w:t>
      </w:r>
      <w:r>
        <w:rPr>
          <w:sz w:val="28"/>
          <w:szCs w:val="28"/>
        </w:rPr>
        <w:br/>
      </w:r>
    </w:p>
    <w:p w:rsidR="00C51D76" w:rsidRDefault="00C51D76" w:rsidP="00C51D76">
      <w:pPr>
        <w:pBdr>
          <w:top w:val="single" w:sz="4" w:space="1" w:color="auto"/>
        </w:pBdr>
        <w:autoSpaceDE w:val="0"/>
        <w:autoSpaceDN w:val="0"/>
        <w:rPr>
          <w:sz w:val="28"/>
          <w:szCs w:val="28"/>
        </w:rPr>
      </w:pPr>
    </w:p>
    <w:p w:rsidR="00C51D76" w:rsidRDefault="00C51D76" w:rsidP="00C51D76">
      <w:pPr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Должностные обязанности, на исполнение которых влияет или может </w:t>
      </w:r>
      <w:r>
        <w:rPr>
          <w:sz w:val="28"/>
          <w:szCs w:val="28"/>
        </w:rPr>
        <w:t xml:space="preserve">повлиять личная заинтересованность:  </w:t>
      </w:r>
    </w:p>
    <w:p w:rsidR="00C51D76" w:rsidRDefault="00C51D76" w:rsidP="00C51D76">
      <w:pPr>
        <w:autoSpaceDE w:val="0"/>
        <w:autoSpaceDN w:val="0"/>
        <w:ind w:firstLine="567"/>
        <w:jc w:val="both"/>
        <w:rPr>
          <w:sz w:val="28"/>
          <w:szCs w:val="28"/>
        </w:rPr>
      </w:pPr>
    </w:p>
    <w:p w:rsidR="00C51D76" w:rsidRDefault="00C51D76" w:rsidP="00C51D76">
      <w:pPr>
        <w:pBdr>
          <w:top w:val="single" w:sz="4" w:space="1" w:color="auto"/>
        </w:pBdr>
        <w:autoSpaceDE w:val="0"/>
        <w:autoSpaceDN w:val="0"/>
        <w:rPr>
          <w:sz w:val="28"/>
          <w:szCs w:val="28"/>
        </w:rPr>
      </w:pPr>
    </w:p>
    <w:p w:rsidR="00C51D76" w:rsidRDefault="00C51D76" w:rsidP="00C51D76">
      <w:pPr>
        <w:autoSpaceDE w:val="0"/>
        <w:autoSpaceDN w:val="0"/>
        <w:rPr>
          <w:sz w:val="28"/>
          <w:szCs w:val="28"/>
        </w:rPr>
      </w:pPr>
    </w:p>
    <w:p w:rsidR="00C51D76" w:rsidRDefault="00C51D76" w:rsidP="00C51D76">
      <w:pPr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Предлагаемые меры по предотвращению или урегулированию конфликта </w:t>
      </w:r>
      <w:r>
        <w:rPr>
          <w:sz w:val="28"/>
          <w:szCs w:val="28"/>
        </w:rPr>
        <w:t>интересов:</w:t>
      </w:r>
      <w:r>
        <w:rPr>
          <w:sz w:val="28"/>
          <w:szCs w:val="28"/>
        </w:rPr>
        <w:br/>
      </w:r>
    </w:p>
    <w:p w:rsidR="00C51D76" w:rsidRDefault="00C51D76" w:rsidP="00C51D76">
      <w:pPr>
        <w:pBdr>
          <w:top w:val="single" w:sz="4" w:space="1" w:color="auto"/>
        </w:pBdr>
        <w:autoSpaceDE w:val="0"/>
        <w:autoSpaceDN w:val="0"/>
        <w:rPr>
          <w:sz w:val="28"/>
          <w:szCs w:val="28"/>
        </w:rPr>
      </w:pPr>
    </w:p>
    <w:p w:rsidR="00C51D76" w:rsidRDefault="00C51D76" w:rsidP="00C51D76">
      <w:pPr>
        <w:pBdr>
          <w:top w:val="single" w:sz="4" w:space="1" w:color="auto"/>
        </w:pBdr>
        <w:autoSpaceDE w:val="0"/>
        <w:autoSpaceDN w:val="0"/>
        <w:rPr>
          <w:sz w:val="28"/>
          <w:szCs w:val="28"/>
        </w:rPr>
      </w:pPr>
    </w:p>
    <w:p w:rsidR="00C51D76" w:rsidRDefault="00C51D76" w:rsidP="00C51D76">
      <w:pPr>
        <w:autoSpaceDE w:val="0"/>
        <w:autoSpaceDN w:val="0"/>
        <w:spacing w:after="24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Намереваюсь (не намереваюсь) лично присутствовать на заседании Комиссии </w:t>
      </w:r>
      <w:r>
        <w:rPr>
          <w:sz w:val="28"/>
          <w:szCs w:val="28"/>
        </w:rPr>
        <w:t>по соблюдению требований к служебному муниципальных служащих и урегулированию конфликта интересов Контрольно-счетной палаты Александровского муниципального округа Ставропольского края при рассмотрении настоящего уведомления (</w:t>
      </w:r>
      <w:proofErr w:type="gramStart"/>
      <w:r>
        <w:rPr>
          <w:sz w:val="28"/>
          <w:szCs w:val="28"/>
        </w:rPr>
        <w:t>нужное</w:t>
      </w:r>
      <w:proofErr w:type="gramEnd"/>
      <w:r>
        <w:rPr>
          <w:sz w:val="28"/>
          <w:szCs w:val="28"/>
        </w:rPr>
        <w:t xml:space="preserve"> подчеркнуть).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198"/>
        <w:gridCol w:w="397"/>
        <w:gridCol w:w="255"/>
        <w:gridCol w:w="1871"/>
        <w:gridCol w:w="397"/>
        <w:gridCol w:w="369"/>
        <w:gridCol w:w="369"/>
        <w:gridCol w:w="2722"/>
        <w:gridCol w:w="284"/>
        <w:gridCol w:w="3119"/>
      </w:tblGrid>
      <w:tr w:rsidR="00C51D76" w:rsidTr="00C51D76">
        <w:tc>
          <w:tcPr>
            <w:tcW w:w="198" w:type="dxa"/>
            <w:vAlign w:val="bottom"/>
            <w:hideMark/>
          </w:tcPr>
          <w:p w:rsidR="00C51D76" w:rsidRDefault="00C51D76">
            <w:pPr>
              <w:autoSpaceDE w:val="0"/>
              <w:autoSpaceDN w:val="0"/>
              <w:jc w:val="right"/>
            </w:pPr>
            <w: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1D76" w:rsidRDefault="00C51D76">
            <w:pPr>
              <w:autoSpaceDE w:val="0"/>
              <w:autoSpaceDN w:val="0"/>
              <w:jc w:val="center"/>
            </w:pPr>
          </w:p>
        </w:tc>
        <w:tc>
          <w:tcPr>
            <w:tcW w:w="255" w:type="dxa"/>
            <w:vAlign w:val="bottom"/>
            <w:hideMark/>
          </w:tcPr>
          <w:p w:rsidR="00C51D76" w:rsidRDefault="00C51D76">
            <w:pPr>
              <w:autoSpaceDE w:val="0"/>
              <w:autoSpaceDN w:val="0"/>
            </w:pPr>
            <w:r>
              <w:t>”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1D76" w:rsidRDefault="00C51D76">
            <w:pPr>
              <w:autoSpaceDE w:val="0"/>
              <w:autoSpaceDN w:val="0"/>
              <w:jc w:val="center"/>
            </w:pPr>
          </w:p>
        </w:tc>
        <w:tc>
          <w:tcPr>
            <w:tcW w:w="397" w:type="dxa"/>
            <w:vAlign w:val="bottom"/>
            <w:hideMark/>
          </w:tcPr>
          <w:p w:rsidR="00C51D76" w:rsidRDefault="00C51D76">
            <w:pPr>
              <w:autoSpaceDE w:val="0"/>
              <w:autoSpaceDN w:val="0"/>
              <w:jc w:val="right"/>
            </w:pPr>
            <w: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1D76" w:rsidRDefault="00C51D76">
            <w:pPr>
              <w:autoSpaceDE w:val="0"/>
              <w:autoSpaceDN w:val="0"/>
            </w:pPr>
          </w:p>
        </w:tc>
        <w:tc>
          <w:tcPr>
            <w:tcW w:w="369" w:type="dxa"/>
            <w:vAlign w:val="bottom"/>
            <w:hideMark/>
          </w:tcPr>
          <w:p w:rsidR="00C51D76" w:rsidRDefault="00C51D76">
            <w:pPr>
              <w:autoSpaceDE w:val="0"/>
              <w:autoSpaceDN w:val="0"/>
              <w:ind w:left="57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1D76" w:rsidRDefault="00C51D76">
            <w:pPr>
              <w:autoSpaceDE w:val="0"/>
              <w:autoSpaceDN w:val="0"/>
              <w:jc w:val="center"/>
            </w:pPr>
          </w:p>
        </w:tc>
        <w:tc>
          <w:tcPr>
            <w:tcW w:w="284" w:type="dxa"/>
            <w:vAlign w:val="bottom"/>
          </w:tcPr>
          <w:p w:rsidR="00C51D76" w:rsidRDefault="00C51D76">
            <w:pPr>
              <w:autoSpaceDE w:val="0"/>
              <w:autoSpaceDN w:val="0"/>
              <w:jc w:val="center"/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1D76" w:rsidRDefault="00C51D76">
            <w:pPr>
              <w:autoSpaceDE w:val="0"/>
              <w:autoSpaceDN w:val="0"/>
              <w:jc w:val="center"/>
            </w:pPr>
          </w:p>
        </w:tc>
      </w:tr>
      <w:tr w:rsidR="00C51D76" w:rsidTr="00C51D76">
        <w:tc>
          <w:tcPr>
            <w:tcW w:w="198" w:type="dxa"/>
          </w:tcPr>
          <w:p w:rsidR="00C51D76" w:rsidRDefault="00C51D76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C51D76" w:rsidRDefault="00C51D76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55" w:type="dxa"/>
          </w:tcPr>
          <w:p w:rsidR="00C51D76" w:rsidRDefault="00C51D76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71" w:type="dxa"/>
          </w:tcPr>
          <w:p w:rsidR="00C51D76" w:rsidRDefault="00C51D76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C51D76" w:rsidRDefault="00C51D76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69" w:type="dxa"/>
          </w:tcPr>
          <w:p w:rsidR="00C51D76" w:rsidRDefault="00C51D76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69" w:type="dxa"/>
          </w:tcPr>
          <w:p w:rsidR="00C51D76" w:rsidRDefault="00C51D76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722" w:type="dxa"/>
            <w:hideMark/>
          </w:tcPr>
          <w:p w:rsidR="00C51D76" w:rsidRDefault="00C51D7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 лица, направляющего уведомление)</w:t>
            </w:r>
          </w:p>
        </w:tc>
        <w:tc>
          <w:tcPr>
            <w:tcW w:w="284" w:type="dxa"/>
          </w:tcPr>
          <w:p w:rsidR="00C51D76" w:rsidRDefault="00C51D7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hideMark/>
          </w:tcPr>
          <w:p w:rsidR="00C51D76" w:rsidRDefault="00C51D7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(расшифровка подписи)</w:t>
            </w:r>
          </w:p>
        </w:tc>
      </w:tr>
    </w:tbl>
    <w:p w:rsidR="00C51D76" w:rsidRDefault="00C51D76" w:rsidP="00C51D76">
      <w:pPr>
        <w:pStyle w:val="ConsPlusCell"/>
        <w:jc w:val="center"/>
        <w:rPr>
          <w:rFonts w:ascii="Times New Roman" w:hAnsi="Times New Roman" w:cs="Times New Roman"/>
          <w:sz w:val="28"/>
          <w:szCs w:val="28"/>
        </w:rPr>
      </w:pPr>
    </w:p>
    <w:p w:rsidR="00C51D76" w:rsidRDefault="00C51D76" w:rsidP="00C51D76">
      <w:pPr>
        <w:pStyle w:val="ConsPlusCell"/>
        <w:jc w:val="center"/>
        <w:rPr>
          <w:rFonts w:ascii="Times New Roman" w:hAnsi="Times New Roman" w:cs="Times New Roman"/>
          <w:sz w:val="28"/>
          <w:szCs w:val="28"/>
        </w:rPr>
      </w:pPr>
    </w:p>
    <w:p w:rsidR="00C51D76" w:rsidRDefault="00C51D76" w:rsidP="00C51D76">
      <w:pPr>
        <w:pStyle w:val="ConsPlusCell"/>
        <w:jc w:val="center"/>
        <w:rPr>
          <w:rFonts w:ascii="Times New Roman" w:hAnsi="Times New Roman" w:cs="Times New Roman"/>
          <w:sz w:val="28"/>
          <w:szCs w:val="28"/>
        </w:rPr>
      </w:pPr>
    </w:p>
    <w:p w:rsidR="00C51D76" w:rsidRDefault="00C51D76" w:rsidP="00C51D76">
      <w:pPr>
        <w:pStyle w:val="ConsPlusCell"/>
        <w:jc w:val="center"/>
        <w:rPr>
          <w:rFonts w:ascii="Times New Roman" w:hAnsi="Times New Roman" w:cs="Times New Roman"/>
          <w:sz w:val="28"/>
          <w:szCs w:val="28"/>
        </w:rPr>
      </w:pPr>
    </w:p>
    <w:p w:rsidR="00C51D76" w:rsidRDefault="00C51D76" w:rsidP="00C51D76">
      <w:pPr>
        <w:pStyle w:val="ConsPlusCell"/>
        <w:jc w:val="center"/>
        <w:rPr>
          <w:rFonts w:ascii="Times New Roman" w:hAnsi="Times New Roman" w:cs="Times New Roman"/>
          <w:sz w:val="28"/>
          <w:szCs w:val="28"/>
        </w:rPr>
      </w:pPr>
    </w:p>
    <w:p w:rsidR="00C51D76" w:rsidRDefault="00C51D76" w:rsidP="00C51D76">
      <w:pPr>
        <w:pStyle w:val="ConsPlusCell"/>
        <w:jc w:val="center"/>
        <w:rPr>
          <w:rFonts w:ascii="Times New Roman" w:hAnsi="Times New Roman" w:cs="Times New Roman"/>
          <w:sz w:val="28"/>
          <w:szCs w:val="28"/>
        </w:rPr>
      </w:pPr>
    </w:p>
    <w:p w:rsidR="00C51D76" w:rsidRDefault="00C51D76" w:rsidP="00C51D76">
      <w:pPr>
        <w:pStyle w:val="ConsPlusCell"/>
        <w:jc w:val="center"/>
        <w:rPr>
          <w:rFonts w:ascii="Times New Roman" w:hAnsi="Times New Roman" w:cs="Times New Roman"/>
          <w:sz w:val="28"/>
          <w:szCs w:val="28"/>
        </w:rPr>
      </w:pPr>
    </w:p>
    <w:p w:rsidR="004B05BA" w:rsidRDefault="004B05BA"/>
    <w:sectPr w:rsidR="004B05BA" w:rsidSect="004B0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/>
  <w:rsids>
    <w:rsidRoot w:val="00C51D76"/>
    <w:rsid w:val="004B05BA"/>
    <w:rsid w:val="006859F8"/>
    <w:rsid w:val="00C51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5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D76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C51D76"/>
    <w:pPr>
      <w:autoSpaceDE w:val="0"/>
      <w:autoSpaceDN w:val="0"/>
      <w:adjustRightInd w:val="0"/>
      <w:ind w:firstLine="0"/>
      <w:jc w:val="left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1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2022-05-06T07:14:00Z</dcterms:created>
  <dcterms:modified xsi:type="dcterms:W3CDTF">2022-05-06T07:14:00Z</dcterms:modified>
</cp:coreProperties>
</file>