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7F" w:rsidRDefault="00435799" w:rsidP="00171AE3">
      <w:pPr>
        <w:tabs>
          <w:tab w:val="center" w:pos="4961"/>
          <w:tab w:val="left" w:pos="795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СОВЕТ ДЕПУТАТОВ</w:t>
      </w:r>
    </w:p>
    <w:p w:rsidR="0092557F" w:rsidRDefault="0043579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АЛЕКСАНДРОВСКОГО МУНИЦИПАЛЬНОГО ОКРУГА</w:t>
      </w:r>
    </w:p>
    <w:p w:rsidR="0092557F" w:rsidRDefault="0043579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СТАВРОПОЛЬСКОГО КРАЯ</w:t>
      </w:r>
    </w:p>
    <w:p w:rsidR="0092557F" w:rsidRDefault="0092557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2557F" w:rsidRDefault="0043579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 Е Ш Е Н И Е</w:t>
      </w:r>
    </w:p>
    <w:p w:rsidR="0092557F" w:rsidRDefault="0092557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2557F" w:rsidRDefault="00171AE3" w:rsidP="00171AE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12 марта 2025 года  </w:t>
      </w:r>
      <w:r w:rsidR="0043579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с. Александровское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№ 996/20</w:t>
      </w:r>
    </w:p>
    <w:p w:rsidR="0092557F" w:rsidRDefault="0092557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2557F" w:rsidRDefault="00435799" w:rsidP="00171AE3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отчета об итогах поступлений неналоговых </w:t>
      </w:r>
      <w:r>
        <w:rPr>
          <w:rFonts w:ascii="Times New Roman" w:eastAsia="Calibri" w:hAnsi="Times New Roman"/>
          <w:sz w:val="28"/>
          <w:szCs w:val="28"/>
          <w:lang w:eastAsia="en-US"/>
        </w:rPr>
        <w:t>платежей по перечню кодов бюджетных классификаций, закрепленных за администратором поступлений, в бюджет Александровского муниципального округа Ставропольского края за 2024 год</w:t>
      </w:r>
    </w:p>
    <w:p w:rsidR="00171AE3" w:rsidRDefault="00171AE3" w:rsidP="00171AE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1AE3" w:rsidRDefault="00171AE3" w:rsidP="00171AE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2557F" w:rsidRDefault="00435799" w:rsidP="00171A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92557F" w:rsidRDefault="0092557F" w:rsidP="00171AE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2557F" w:rsidRDefault="00435799" w:rsidP="00171A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/>
          <w:sz w:val="28"/>
          <w:szCs w:val="28"/>
          <w:lang w:eastAsia="en-US"/>
        </w:rPr>
        <w:t>ЕШИЛ:</w:t>
      </w:r>
    </w:p>
    <w:p w:rsidR="0092557F" w:rsidRDefault="0092557F" w:rsidP="00171A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2557F" w:rsidRDefault="00435799" w:rsidP="00171A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 Утвердить прилагаемый отчет об итогах поступлений неналоговых платежей по перечню кодов бюджетных классификаций, закрепленных за администратором поступлений, в бюджет Александровского муниципального округа Ставропольского края за 2024 год.</w:t>
      </w:r>
    </w:p>
    <w:p w:rsidR="0092557F" w:rsidRDefault="00435799" w:rsidP="00171A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Отд</w:t>
      </w:r>
      <w:r>
        <w:rPr>
          <w:rFonts w:ascii="Times New Roman" w:eastAsia="Calibri" w:hAnsi="Times New Roman"/>
          <w:sz w:val="28"/>
          <w:szCs w:val="28"/>
          <w:lang w:eastAsia="en-US"/>
        </w:rPr>
        <w:t>елу имущественных и земельных отношений администрации Александровского муниципального округа Ставропольского края:</w:t>
      </w:r>
    </w:p>
    <w:p w:rsidR="0092557F" w:rsidRDefault="00435799" w:rsidP="00171A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2.1. Обеспечить в 2025 году исполнение плановых показателей по перечню кодов бюджетных классификаций, закрепленных за администратором.</w:t>
      </w:r>
    </w:p>
    <w:p w:rsidR="0092557F" w:rsidRDefault="00435799" w:rsidP="00171A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2.2. 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беспечить взыскание задолженности по платежам в бюджет Александровского муниципального округа Ставропольского края, пеней и штрафов по договорам аренды за 2024 год. </w:t>
      </w:r>
    </w:p>
    <w:p w:rsidR="0092557F" w:rsidRDefault="00435799" w:rsidP="00171A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 Настоящее решение вступает</w:t>
      </w:r>
      <w:r w:rsidR="00171AE3">
        <w:rPr>
          <w:rFonts w:ascii="Times New Roman" w:eastAsia="Calibri" w:hAnsi="Times New Roman"/>
          <w:sz w:val="28"/>
          <w:szCs w:val="28"/>
          <w:lang w:eastAsia="en-US"/>
        </w:rPr>
        <w:t xml:space="preserve"> в силу со дня его подписания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2557F" w:rsidRDefault="0092557F" w:rsidP="00171AE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2557F" w:rsidRDefault="0092557F" w:rsidP="00171AE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1AE3" w:rsidRDefault="00171AE3" w:rsidP="00171AE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1AE3" w:rsidRDefault="00171AE3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Заместитель председателя</w:t>
      </w:r>
    </w:p>
    <w:p w:rsidR="00171AE3" w:rsidRDefault="00435799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Совета </w:t>
      </w:r>
      <w:r>
        <w:rPr>
          <w:rFonts w:ascii="Times New Roman" w:eastAsia="Calibri" w:hAnsi="Times New Roman"/>
          <w:sz w:val="28"/>
          <w:szCs w:val="28"/>
          <w:lang w:eastAsia="en-US"/>
        </w:rPr>
        <w:t>депутатов</w:t>
      </w:r>
    </w:p>
    <w:p w:rsidR="0092557F" w:rsidRDefault="00435799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Александровского</w:t>
      </w:r>
    </w:p>
    <w:p w:rsidR="0092557F" w:rsidRDefault="00435799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</w:t>
      </w:r>
    </w:p>
    <w:p w:rsidR="0092557F" w:rsidRDefault="00435799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</w:t>
      </w:r>
      <w:r w:rsidR="00171AE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Ю.Н. Шабанов</w:t>
      </w:r>
    </w:p>
    <w:p w:rsidR="00171AE3" w:rsidRDefault="00171AE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  <w:sectPr w:rsidR="00171AE3" w:rsidSect="00171AE3">
          <w:pgSz w:w="11906" w:h="16838"/>
          <w:pgMar w:top="1134" w:right="567" w:bottom="1134" w:left="1985" w:header="0" w:footer="0" w:gutter="0"/>
          <w:cols w:space="720"/>
          <w:formProt w:val="0"/>
          <w:docGrid w:linePitch="360" w:charSpace="4096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171AE3" w:rsidTr="00171AE3">
        <w:tc>
          <w:tcPr>
            <w:tcW w:w="5495" w:type="dxa"/>
          </w:tcPr>
          <w:p w:rsidR="00171AE3" w:rsidRDefault="00171AE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</w:tcPr>
          <w:p w:rsidR="00171AE3" w:rsidRDefault="00171AE3" w:rsidP="00171AE3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71AE3" w:rsidRDefault="00171AE3" w:rsidP="00171AE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решением Совета депутатов</w:t>
            </w:r>
          </w:p>
          <w:p w:rsidR="00171AE3" w:rsidRDefault="00171AE3" w:rsidP="00171AE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Александровского </w:t>
            </w:r>
          </w:p>
          <w:p w:rsidR="00171AE3" w:rsidRDefault="00171AE3" w:rsidP="00171AE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171AE3" w:rsidRDefault="00171AE3" w:rsidP="00171AE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171AE3" w:rsidRPr="00171AE3" w:rsidRDefault="00171AE3" w:rsidP="00171AE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 марта 2025 года № 996/20</w:t>
            </w:r>
          </w:p>
        </w:tc>
      </w:tr>
    </w:tbl>
    <w:p w:rsidR="0092557F" w:rsidRDefault="0092557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2557F" w:rsidRDefault="0092557F" w:rsidP="00171A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557F" w:rsidRDefault="00435799" w:rsidP="00171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92557F" w:rsidRDefault="00435799" w:rsidP="00171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итогах поступлений неналоговых платежей по перечню кодов бюджетных классификаций закрепленных за администратором поступлений,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>Александровского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за 2024 г</w:t>
      </w:r>
      <w:r w:rsidR="00171AE3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557F" w:rsidRDefault="0092557F" w:rsidP="00171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557F" w:rsidRDefault="00435799" w:rsidP="00171A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отдел имущественных и земельных от</w:t>
      </w:r>
      <w:r>
        <w:rPr>
          <w:rFonts w:ascii="Times New Roman" w:hAnsi="Times New Roman"/>
          <w:sz w:val="28"/>
          <w:szCs w:val="28"/>
        </w:rPr>
        <w:t>ношений осуществлял бюджетные полномочия администратора доходов бюджета по 23 кодам бюджетной классификации. Анализ поступлений платежей и выявление лиц, нарушающих установленные договорами сроки уплаты, проводился ежедневно.</w:t>
      </w:r>
    </w:p>
    <w:p w:rsidR="0092557F" w:rsidRDefault="00435799" w:rsidP="00171A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2024 год в бюджетную систем</w:t>
      </w:r>
      <w:r>
        <w:rPr>
          <w:rFonts w:ascii="Times New Roman" w:hAnsi="Times New Roman"/>
          <w:sz w:val="28"/>
          <w:szCs w:val="28"/>
        </w:rPr>
        <w:t>у округа от использования имущества и земельных участков поступило 34 162,73 тыс. руб.</w:t>
      </w:r>
      <w:r w:rsidR="00171A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на 1 392,39 тыс. руб. больше, чем за 2023 год.</w:t>
      </w:r>
    </w:p>
    <w:p w:rsidR="00171AE3" w:rsidRDefault="00171AE3" w:rsidP="00171A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557F" w:rsidRDefault="00435799" w:rsidP="00171AE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1AE3">
        <w:rPr>
          <w:rFonts w:ascii="Times New Roman" w:hAnsi="Times New Roman"/>
          <w:bCs/>
          <w:sz w:val="28"/>
          <w:szCs w:val="28"/>
        </w:rPr>
        <w:t xml:space="preserve">1. </w:t>
      </w:r>
      <w:r w:rsidRPr="00171AE3">
        <w:rPr>
          <w:rFonts w:ascii="Times New Roman" w:hAnsi="Times New Roman"/>
          <w:bCs/>
          <w:sz w:val="28"/>
          <w:szCs w:val="28"/>
        </w:rPr>
        <w:t>Поступления в</w:t>
      </w:r>
      <w:r w:rsidR="00171AE3">
        <w:rPr>
          <w:rFonts w:ascii="Times New Roman" w:hAnsi="Times New Roman"/>
          <w:bCs/>
          <w:sz w:val="28"/>
          <w:szCs w:val="28"/>
        </w:rPr>
        <w:t xml:space="preserve"> бюджет Александровского округа</w:t>
      </w:r>
    </w:p>
    <w:p w:rsidR="00171AE3" w:rsidRPr="00171AE3" w:rsidRDefault="00171AE3" w:rsidP="00171AE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2557F" w:rsidRDefault="00435799" w:rsidP="00171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От арендной платы за земельные участки, государственная </w:t>
      </w:r>
      <w:r>
        <w:rPr>
          <w:rFonts w:ascii="Times New Roman" w:hAnsi="Times New Roman"/>
          <w:sz w:val="28"/>
          <w:szCs w:val="28"/>
        </w:rPr>
        <w:t>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(КБК 702 1 11 05012 14 1000 120) в бюджет округа поступило 7 242,</w:t>
      </w:r>
      <w:r>
        <w:rPr>
          <w:rFonts w:ascii="Times New Roman" w:hAnsi="Times New Roman"/>
          <w:sz w:val="28"/>
          <w:szCs w:val="28"/>
        </w:rPr>
        <w:t>45 тыс. руб., что составляет 96,50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1AE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 Увеличение поступлений на 133,16 тыс. руб. обусловлено заключением в 2024</w:t>
      </w:r>
      <w:r w:rsidR="00171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171AE3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 xml:space="preserve"> новых договоров аренды земельных участков с землепользователями Александровского округа, а также погашением дебиторской задолженности за преды</w:t>
      </w:r>
      <w:r>
        <w:rPr>
          <w:rFonts w:ascii="Times New Roman" w:hAnsi="Times New Roman"/>
          <w:sz w:val="28"/>
          <w:szCs w:val="28"/>
        </w:rPr>
        <w:t xml:space="preserve">дущие периоды. </w:t>
      </w:r>
    </w:p>
    <w:p w:rsidR="0092557F" w:rsidRDefault="00435799" w:rsidP="00171A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94259981"/>
      <w:r>
        <w:rPr>
          <w:rFonts w:ascii="Times New Roman" w:hAnsi="Times New Roman"/>
          <w:sz w:val="28"/>
          <w:szCs w:val="28"/>
        </w:rPr>
        <w:t>Вместе с тем,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сравнении с аналогичным периодом прошлого года </w:t>
      </w:r>
      <w:r>
        <w:rPr>
          <w:rFonts w:ascii="Times New Roman" w:hAnsi="Times New Roman"/>
          <w:sz w:val="28"/>
          <w:szCs w:val="28"/>
        </w:rPr>
        <w:t>в бюджет округа поступило больше на 133,16 тыс. руб.</w:t>
      </w:r>
      <w:bookmarkEnd w:id="0"/>
      <w:r>
        <w:rPr>
          <w:rFonts w:ascii="Times New Roman" w:hAnsi="Times New Roman"/>
          <w:sz w:val="28"/>
          <w:szCs w:val="28"/>
        </w:rPr>
        <w:t xml:space="preserve"> Увеличение поступлений доходов, получаемых в виде </w:t>
      </w:r>
      <w:r>
        <w:rPr>
          <w:rFonts w:ascii="Times New Roman" w:hAnsi="Times New Roman"/>
          <w:bCs/>
          <w:color w:val="000000"/>
          <w:sz w:val="28"/>
          <w:szCs w:val="28"/>
        </w:rPr>
        <w:t>арендной платы за земельные участки, государственная собственность на кот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орые не разграничена, </w:t>
      </w:r>
      <w:r>
        <w:rPr>
          <w:rFonts w:ascii="Times New Roman" w:hAnsi="Times New Roman"/>
          <w:sz w:val="28"/>
          <w:szCs w:val="28"/>
        </w:rPr>
        <w:t>обусловлено:</w:t>
      </w:r>
    </w:p>
    <w:p w:rsidR="0092557F" w:rsidRDefault="00435799" w:rsidP="00171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заключением договоров аренды в 2024 году на сумму 28,09 тыс. руб., </w:t>
      </w:r>
    </w:p>
    <w:p w:rsidR="0092557F" w:rsidRDefault="00435799" w:rsidP="00171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погашением задолженности в 2024 году по арендной плате:</w:t>
      </w:r>
    </w:p>
    <w:p w:rsidR="0092557F" w:rsidRDefault="00171AE3" w:rsidP="00171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Гасанов М.Г. - 85,07 тыс. руб.</w:t>
      </w:r>
    </w:p>
    <w:p w:rsidR="0092557F" w:rsidRDefault="00435799" w:rsidP="00171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От арендной платы, а также средств от продажи права на </w:t>
      </w:r>
      <w:r>
        <w:rPr>
          <w:rFonts w:ascii="Times New Roman" w:hAnsi="Times New Roman"/>
          <w:sz w:val="28"/>
          <w:szCs w:val="28"/>
        </w:rPr>
        <w:t>заключение договоров аренды за земли, находящиеся в собственности муниципальных округов (КБК 702 1 11 05024 14 0000 120) в бюджет округа поступило 23 008,63 тыс. руб., что составляет 100,34 % от плановых показателей отчетного периода. Увеличение поступлени</w:t>
      </w:r>
      <w:r>
        <w:rPr>
          <w:rFonts w:ascii="Times New Roman" w:hAnsi="Times New Roman"/>
          <w:sz w:val="28"/>
          <w:szCs w:val="28"/>
        </w:rPr>
        <w:t xml:space="preserve">й на 77,68 тыс. руб. </w:t>
      </w:r>
      <w:r>
        <w:rPr>
          <w:rFonts w:ascii="Times New Roman" w:hAnsi="Times New Roman"/>
          <w:sz w:val="28"/>
          <w:szCs w:val="28"/>
        </w:rPr>
        <w:lastRenderedPageBreak/>
        <w:t>обусловлено заключением в 2024</w:t>
      </w:r>
      <w:r w:rsidR="00171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171AE3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 xml:space="preserve"> новых договоров аренды земельных участков с землепользователями Александровского округа.</w:t>
      </w:r>
    </w:p>
    <w:p w:rsidR="0092557F" w:rsidRDefault="00435799" w:rsidP="00171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сравнении с аналогичным периодом прошлого года </w:t>
      </w:r>
      <w:r>
        <w:rPr>
          <w:rFonts w:ascii="Times New Roman" w:hAnsi="Times New Roman"/>
          <w:sz w:val="28"/>
          <w:szCs w:val="28"/>
        </w:rPr>
        <w:t>в бюджет округа поступило меньше на 235,3</w:t>
      </w:r>
      <w:r w:rsidR="00171AE3">
        <w:rPr>
          <w:rFonts w:ascii="Times New Roman" w:hAnsi="Times New Roman"/>
          <w:sz w:val="28"/>
          <w:szCs w:val="28"/>
        </w:rPr>
        <w:t>8 тыс. руб.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Причиной уменьшения данного показателя является расторжение договора аренды земельного участка от 20.01.2022</w:t>
      </w:r>
      <w:r w:rsidR="00171A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г. ООО «Ставропольский конный завод № 170» с 09.04.2024</w:t>
      </w:r>
      <w:r w:rsidR="00171A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г. </w:t>
      </w:r>
    </w:p>
    <w:p w:rsidR="0092557F" w:rsidRDefault="00435799" w:rsidP="00171A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От продажи земельных участков, государственная собственность на которые</w:t>
      </w:r>
      <w:r>
        <w:rPr>
          <w:rFonts w:ascii="Times New Roman" w:hAnsi="Times New Roman"/>
          <w:sz w:val="28"/>
          <w:szCs w:val="28"/>
        </w:rPr>
        <w:t xml:space="preserve"> не разграничена и которые расположены в границах муниципальных округов (КБК 702 1 14 06012 14 0000 430) в бюджет округа поступило 585,08 тыс. руб., что на 130,33 тыс. руб. меньше аналогичного периода 2023</w:t>
      </w:r>
      <w:r w:rsidR="00171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171AE3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>. Данные поступления не планируются поскольку нося</w:t>
      </w:r>
      <w:r>
        <w:rPr>
          <w:rFonts w:ascii="Times New Roman" w:hAnsi="Times New Roman"/>
          <w:sz w:val="28"/>
          <w:szCs w:val="28"/>
        </w:rPr>
        <w:t>т заявительный характер.</w:t>
      </w:r>
    </w:p>
    <w:p w:rsidR="0092557F" w:rsidRDefault="00435799" w:rsidP="00171AE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От сдачи в аренду имущества, находящегося в оперативном управлении органов управления муниципальных округов и созданных ими учреждений (КБК 702 1 11 05034 14 2800 120) в бюджет округа поступило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255,47 тыс. руб., что составляет</w:t>
      </w:r>
      <w:r>
        <w:rPr>
          <w:rFonts w:ascii="Times New Roman" w:hAnsi="Times New Roman"/>
          <w:bCs/>
          <w:sz w:val="28"/>
          <w:szCs w:val="28"/>
        </w:rPr>
        <w:t xml:space="preserve"> 105,98 % плановых показателей доходов</w:t>
      </w:r>
      <w:r>
        <w:rPr>
          <w:rFonts w:ascii="Times New Roman" w:hAnsi="Times New Roman"/>
          <w:sz w:val="28"/>
          <w:szCs w:val="28"/>
        </w:rPr>
        <w:t xml:space="preserve"> бюджета 2023</w:t>
      </w:r>
      <w:r w:rsidR="00171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171AE3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Причиной уменьшения данного показателя является расторжение договора</w:t>
      </w:r>
      <w:r w:rsidR="00171AE3">
        <w:rPr>
          <w:rFonts w:ascii="Times New Roman" w:hAnsi="Times New Roman"/>
          <w:bCs/>
          <w:color w:val="000000"/>
          <w:sz w:val="28"/>
          <w:szCs w:val="28"/>
        </w:rPr>
        <w:t xml:space="preserve"> аренды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нежилого помещения со Сбербанком в 2023 году.</w:t>
      </w:r>
    </w:p>
    <w:p w:rsidR="0092557F" w:rsidRDefault="00435799" w:rsidP="00171A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От перечисления части прибыли, остающейся после уплаты налогов и иных обязательных</w:t>
      </w:r>
      <w:r>
        <w:rPr>
          <w:rFonts w:ascii="Times New Roman" w:hAnsi="Times New Roman"/>
          <w:sz w:val="28"/>
          <w:szCs w:val="28"/>
        </w:rPr>
        <w:t xml:space="preserve"> платежей муниципальных унитарных предприятий, созданных муниципальными округами (КБК 702 1 11 07014 14 0000 120) в бюджет округа поступило 56,97 тыс. руб.</w:t>
      </w:r>
      <w:r>
        <w:rPr>
          <w:rFonts w:ascii="Times New Roman" w:hAnsi="Times New Roman"/>
          <w:sz w:val="28"/>
          <w:szCs w:val="28"/>
        </w:rPr>
        <w:t xml:space="preserve">, что на 39,30 тыс. руб. больше аналогичного периода 2023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Причиной увеличения данного показателя </w:t>
      </w:r>
      <w:r>
        <w:rPr>
          <w:rFonts w:ascii="Times New Roman" w:hAnsi="Times New Roman"/>
          <w:color w:val="000000"/>
          <w:sz w:val="28"/>
          <w:szCs w:val="28"/>
        </w:rPr>
        <w:t>является то, что муниципальные унитарные предприятия в 2023 году сработали с убытком.</w:t>
      </w:r>
    </w:p>
    <w:p w:rsidR="0092557F" w:rsidRDefault="00435799" w:rsidP="00171A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</w:t>
      </w:r>
      <w:r>
        <w:rPr>
          <w:rFonts w:ascii="Times New Roman" w:hAnsi="Times New Roman"/>
          <w:sz w:val="28"/>
          <w:szCs w:val="28"/>
        </w:rPr>
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</w:t>
      </w:r>
      <w:r>
        <w:rPr>
          <w:rFonts w:ascii="Times New Roman" w:hAnsi="Times New Roman"/>
          <w:sz w:val="28"/>
          <w:szCs w:val="28"/>
        </w:rPr>
        <w:t>ества муниципальных бюджетных и автономных учреждений), в части реализации основных средств по указанному имуществу (</w:t>
      </w:r>
      <w:r>
        <w:rPr>
          <w:rFonts w:ascii="Times New Roman" w:hAnsi="Times New Roman"/>
          <w:sz w:val="28"/>
          <w:szCs w:val="28"/>
        </w:rPr>
        <w:t xml:space="preserve">КБК 702 </w:t>
      </w:r>
      <w:r>
        <w:rPr>
          <w:rFonts w:ascii="Times New Roman" w:hAnsi="Times New Roman"/>
          <w:color w:val="000000"/>
          <w:sz w:val="28"/>
          <w:szCs w:val="28"/>
        </w:rPr>
        <w:t xml:space="preserve">1 14 02042 14 0000 410) составили 2 526,20 тыс. руб. </w:t>
      </w:r>
      <w:r>
        <w:rPr>
          <w:rFonts w:ascii="Times New Roman" w:hAnsi="Times New Roman"/>
          <w:sz w:val="28"/>
          <w:szCs w:val="28"/>
        </w:rPr>
        <w:t>Данные поступления не планируются.</w:t>
      </w:r>
    </w:p>
    <w:p w:rsidR="0092557F" w:rsidRDefault="00435799" w:rsidP="00171A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Доходы от реализации имущества, наход</w:t>
      </w:r>
      <w:r>
        <w:rPr>
          <w:rFonts w:ascii="Times New Roman" w:hAnsi="Times New Roman"/>
          <w:sz w:val="28"/>
          <w:szCs w:val="28"/>
        </w:rPr>
        <w:t>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 (КБК 702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1 14 02042 14 0000 440) составили 115,18 тыс. руб. </w:t>
      </w:r>
      <w:r>
        <w:rPr>
          <w:rFonts w:ascii="Times New Roman" w:hAnsi="Times New Roman"/>
          <w:sz w:val="28"/>
          <w:szCs w:val="28"/>
        </w:rPr>
        <w:t>Данные поступления не планируются.</w:t>
      </w:r>
    </w:p>
    <w:p w:rsidR="0092557F" w:rsidRDefault="00435799" w:rsidP="00171A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</w:t>
      </w:r>
      <w:r>
        <w:rPr>
          <w:rFonts w:ascii="Times New Roman" w:hAnsi="Times New Roman"/>
          <w:color w:val="000000"/>
          <w:sz w:val="28"/>
          <w:szCs w:val="28"/>
        </w:rPr>
        <w:t>учреждений, а также имущества муниципальных унитарных предприятий, в том числе казенных)</w:t>
      </w:r>
      <w:r>
        <w:rPr>
          <w:rFonts w:ascii="Times New Roman" w:hAnsi="Times New Roman"/>
          <w:color w:val="000000"/>
          <w:sz w:val="28"/>
          <w:szCs w:val="28"/>
        </w:rPr>
        <w:t xml:space="preserve"> (КБК 702 1 11 09044 14 0000 120) в 2024 году поступило 102,23 тыс. руб., в 2023 году поступлений не было.</w:t>
      </w:r>
    </w:p>
    <w:p w:rsidR="0092557F" w:rsidRDefault="00435799" w:rsidP="00171A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1.9. </w:t>
      </w:r>
      <w:r>
        <w:rPr>
          <w:rFonts w:ascii="Times New Roman" w:hAnsi="Times New Roman"/>
          <w:color w:val="000000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муниципального округа, а также средства от продажи права на заключение договоров аренды указанных земел</w:t>
      </w:r>
      <w:r>
        <w:rPr>
          <w:rFonts w:ascii="Times New Roman" w:hAnsi="Times New Roman"/>
          <w:color w:val="000000"/>
          <w:sz w:val="28"/>
          <w:szCs w:val="28"/>
        </w:rPr>
        <w:t xml:space="preserve">ьных участков (пени и проценты по соответствующему платежу) (КБК 702 </w:t>
      </w:r>
      <w:r>
        <w:rPr>
          <w:rFonts w:ascii="Times New Roman" w:hAnsi="Times New Roman"/>
          <w:sz w:val="28"/>
          <w:szCs w:val="28"/>
        </w:rPr>
        <w:t xml:space="preserve">1 11 05012 14 2000 120) составили 179,36 тыс. руб. и поступили в бюджет в ходе </w:t>
      </w:r>
      <w:proofErr w:type="spellStart"/>
      <w:r>
        <w:rPr>
          <w:rFonts w:ascii="Times New Roman" w:hAnsi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исковой работы.</w:t>
      </w:r>
    </w:p>
    <w:p w:rsidR="0092557F" w:rsidRDefault="00435799" w:rsidP="00171A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>
        <w:rPr>
          <w:rFonts w:ascii="Times New Roman" w:hAnsi="Times New Roman"/>
          <w:color w:val="000000" w:themeColor="text1"/>
          <w:sz w:val="28"/>
          <w:szCs w:val="28"/>
        </w:rPr>
        <w:t>Иные штрафы, неустойки, пени, уплаченные в соответствии с законом или до</w:t>
      </w:r>
      <w:r>
        <w:rPr>
          <w:rFonts w:ascii="Times New Roman" w:hAnsi="Times New Roman"/>
          <w:color w:val="000000" w:themeColor="text1"/>
          <w:sz w:val="28"/>
          <w:szCs w:val="28"/>
        </w:rPr>
        <w:t>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 (</w:t>
      </w:r>
      <w:r>
        <w:rPr>
          <w:rFonts w:ascii="Times New Roman" w:hAnsi="Times New Roman"/>
          <w:color w:val="000000" w:themeColor="text1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702 1 16 07090 14 0000 140)</w:t>
      </w:r>
      <w:r>
        <w:rPr>
          <w:rFonts w:ascii="Times New Roman" w:hAnsi="Times New Roman"/>
          <w:sz w:val="28"/>
          <w:szCs w:val="28"/>
        </w:rPr>
        <w:t xml:space="preserve"> составили 98,06 тыс. руб. и поступили в бюджет в ходе </w:t>
      </w:r>
      <w:proofErr w:type="spellStart"/>
      <w:r>
        <w:rPr>
          <w:rFonts w:ascii="Times New Roman" w:hAnsi="Times New Roman"/>
          <w:sz w:val="28"/>
          <w:szCs w:val="28"/>
        </w:rPr>
        <w:t>претенз</w:t>
      </w:r>
      <w:r>
        <w:rPr>
          <w:rFonts w:ascii="Times New Roman" w:hAnsi="Times New Roman"/>
          <w:sz w:val="28"/>
          <w:szCs w:val="28"/>
        </w:rPr>
        <w:t>ионно</w:t>
      </w:r>
      <w:proofErr w:type="spellEnd"/>
      <w:r>
        <w:rPr>
          <w:rFonts w:ascii="Times New Roman" w:hAnsi="Times New Roman"/>
          <w:sz w:val="28"/>
          <w:szCs w:val="28"/>
        </w:rPr>
        <w:t>-исковой работы.</w:t>
      </w:r>
    </w:p>
    <w:p w:rsidR="0092557F" w:rsidRDefault="00435799" w:rsidP="00171A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остальным кодам бюджетной классификации поступлений в бюджетную систему Александровского округа не было.</w:t>
      </w:r>
    </w:p>
    <w:p w:rsidR="0092557F" w:rsidRDefault="0092557F" w:rsidP="004357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92557F" w:rsidSect="00171AE3">
      <w:pgSz w:w="11906" w:h="16838"/>
      <w:pgMar w:top="1134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</w:compat>
  <w:rsids>
    <w:rsidRoot w:val="0092557F"/>
    <w:rsid w:val="00171AE3"/>
    <w:rsid w:val="00435799"/>
    <w:rsid w:val="0092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37B6"/>
  <w15:docId w15:val="{33976878-0B24-490D-8A7E-A643E7F9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DE0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C2D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Tahoma" w:hAnsi="Arial" w:cs="Droid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8C2D1B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aa">
    <w:name w:val="Без списка"/>
    <w:uiPriority w:val="99"/>
    <w:semiHidden/>
    <w:unhideWhenUsed/>
    <w:qFormat/>
  </w:style>
  <w:style w:type="table" w:styleId="ab">
    <w:name w:val="Table Grid"/>
    <w:basedOn w:val="a1"/>
    <w:uiPriority w:val="39"/>
    <w:rsid w:val="00171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71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C488-7A28-42C4-82D0-601D61F9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dc:description/>
  <cp:lastModifiedBy>Татьяна А. Бербенец</cp:lastModifiedBy>
  <cp:revision>12</cp:revision>
  <cp:lastPrinted>2025-02-01T10:07:00Z</cp:lastPrinted>
  <dcterms:created xsi:type="dcterms:W3CDTF">2025-02-01T08:30:00Z</dcterms:created>
  <dcterms:modified xsi:type="dcterms:W3CDTF">2025-03-13T11:04:00Z</dcterms:modified>
  <dc:language>ru-RU</dc:language>
</cp:coreProperties>
</file>