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9"/>
        <w:gridCol w:w="1479"/>
        <w:gridCol w:w="435"/>
        <w:gridCol w:w="1973"/>
        <w:gridCol w:w="4820"/>
      </w:tblGrid>
      <w:tr w:rsidR="00DD2315" w:rsidTr="001713B6">
        <w:tc>
          <w:tcPr>
            <w:tcW w:w="4536" w:type="dxa"/>
            <w:gridSpan w:val="4"/>
          </w:tcPr>
          <w:p w:rsidR="00426791" w:rsidRPr="00426791" w:rsidRDefault="00426791" w:rsidP="00426791">
            <w:pPr>
              <w:jc w:val="center"/>
              <w:rPr>
                <w:b/>
                <w:sz w:val="22"/>
                <w:szCs w:val="22"/>
              </w:rPr>
            </w:pPr>
            <w:r w:rsidRPr="00426791">
              <w:rPr>
                <w:b/>
                <w:sz w:val="22"/>
                <w:szCs w:val="22"/>
              </w:rPr>
              <w:t xml:space="preserve">АДМИНИСТРАЦИЯ </w:t>
            </w:r>
          </w:p>
          <w:p w:rsidR="00426791" w:rsidRPr="00426791" w:rsidRDefault="00426791" w:rsidP="00426791">
            <w:pPr>
              <w:jc w:val="center"/>
              <w:rPr>
                <w:b/>
                <w:sz w:val="22"/>
                <w:szCs w:val="22"/>
              </w:rPr>
            </w:pPr>
            <w:r w:rsidRPr="00426791">
              <w:rPr>
                <w:b/>
                <w:sz w:val="22"/>
                <w:szCs w:val="22"/>
              </w:rPr>
              <w:t xml:space="preserve">АЛЕКСАНДРОВСКОГО </w:t>
            </w:r>
          </w:p>
          <w:p w:rsidR="00DD2315" w:rsidRDefault="00426791" w:rsidP="0046781E">
            <w:pPr>
              <w:jc w:val="center"/>
              <w:rPr>
                <w:sz w:val="16"/>
              </w:rPr>
            </w:pPr>
            <w:r w:rsidRPr="00426791">
              <w:rPr>
                <w:b/>
                <w:sz w:val="22"/>
                <w:szCs w:val="22"/>
              </w:rPr>
              <w:t xml:space="preserve">МУНИЦИПАЛЬНОГО </w:t>
            </w:r>
            <w:r w:rsidR="0046781E">
              <w:rPr>
                <w:b/>
                <w:sz w:val="22"/>
                <w:szCs w:val="22"/>
              </w:rPr>
              <w:t>ОКРУГА</w:t>
            </w:r>
            <w:r w:rsidR="0046781E" w:rsidRPr="00426791">
              <w:rPr>
                <w:b/>
                <w:sz w:val="22"/>
                <w:szCs w:val="22"/>
              </w:rPr>
              <w:t xml:space="preserve"> </w:t>
            </w:r>
            <w:r w:rsidRPr="00426791">
              <w:rPr>
                <w:b/>
                <w:sz w:val="22"/>
                <w:szCs w:val="22"/>
              </w:rPr>
              <w:t>СТАВРОПОЛЬСКОГО КРАЯ</w:t>
            </w:r>
          </w:p>
        </w:tc>
        <w:tc>
          <w:tcPr>
            <w:tcW w:w="4820" w:type="dxa"/>
            <w:vMerge w:val="restart"/>
          </w:tcPr>
          <w:p w:rsidR="00307918" w:rsidRPr="00A95BC4" w:rsidRDefault="00307918" w:rsidP="00307918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Председателю Совета депутатов</w:t>
            </w:r>
          </w:p>
          <w:p w:rsidR="00307918" w:rsidRDefault="00307918" w:rsidP="00307918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Александровского муниципального округа Ставропольского края</w:t>
            </w:r>
          </w:p>
          <w:p w:rsidR="00307918" w:rsidRDefault="00307918" w:rsidP="0030791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  <w:p w:rsidR="00307918" w:rsidRPr="00A95BC4" w:rsidRDefault="00307918" w:rsidP="0030791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Босовой</w:t>
            </w:r>
            <w:proofErr w:type="spellEnd"/>
          </w:p>
          <w:p w:rsidR="00DD2315" w:rsidRPr="001713B6" w:rsidRDefault="00DD2315" w:rsidP="00EF62E9">
            <w:pPr>
              <w:jc w:val="center"/>
              <w:rPr>
                <w:color w:val="2E74B5" w:themeColor="accent1" w:themeShade="BF"/>
              </w:rPr>
            </w:pPr>
          </w:p>
        </w:tc>
      </w:tr>
      <w:tr w:rsidR="00DD2315" w:rsidRPr="00F87E33" w:rsidTr="001713B6">
        <w:trPr>
          <w:trHeight w:val="1282"/>
        </w:trPr>
        <w:tc>
          <w:tcPr>
            <w:tcW w:w="4536" w:type="dxa"/>
            <w:gridSpan w:val="4"/>
          </w:tcPr>
          <w:p w:rsidR="00426791" w:rsidRPr="00DB4222" w:rsidRDefault="00426791" w:rsidP="00426791">
            <w:pPr>
              <w:jc w:val="center"/>
              <w:rPr>
                <w:rFonts w:eastAsia="Calibri"/>
                <w:sz w:val="18"/>
                <w:szCs w:val="28"/>
              </w:rPr>
            </w:pPr>
            <w:r w:rsidRPr="00DB4222">
              <w:rPr>
                <w:sz w:val="18"/>
              </w:rPr>
              <w:t xml:space="preserve">Карла Маркса ул., д.58 </w:t>
            </w:r>
            <w:proofErr w:type="spellStart"/>
            <w:r w:rsidRPr="00DB4222">
              <w:rPr>
                <w:sz w:val="18"/>
              </w:rPr>
              <w:t>с</w:t>
            </w:r>
            <w:proofErr w:type="gramStart"/>
            <w:r w:rsidRPr="00DB4222">
              <w:rPr>
                <w:sz w:val="18"/>
              </w:rPr>
              <w:t>.А</w:t>
            </w:r>
            <w:proofErr w:type="gramEnd"/>
            <w:r w:rsidRPr="00DB4222">
              <w:rPr>
                <w:sz w:val="18"/>
              </w:rPr>
              <w:t>лександровское</w:t>
            </w:r>
            <w:proofErr w:type="spellEnd"/>
            <w:r w:rsidRPr="00DB4222">
              <w:rPr>
                <w:sz w:val="18"/>
              </w:rPr>
              <w:t>, 356300, тел/факс (865 57) 2-73-01</w:t>
            </w:r>
          </w:p>
          <w:p w:rsidR="00426791" w:rsidRPr="00DB4222" w:rsidRDefault="00426791" w:rsidP="00426791">
            <w:pPr>
              <w:jc w:val="center"/>
              <w:rPr>
                <w:sz w:val="18"/>
                <w:lang w:val="en-US"/>
              </w:rPr>
            </w:pPr>
            <w:r w:rsidRPr="00DB4222">
              <w:rPr>
                <w:sz w:val="18"/>
                <w:lang w:val="en-US"/>
              </w:rPr>
              <w:t xml:space="preserve">E-mail </w:t>
            </w:r>
            <w:hyperlink r:id="rId6" w:history="1">
              <w:r w:rsidRPr="00DB4222">
                <w:rPr>
                  <w:rStyle w:val="a3"/>
                  <w:color w:val="000000"/>
                  <w:sz w:val="18"/>
                  <w:lang w:val="en-US"/>
                </w:rPr>
                <w:t>aleksadmin@mail.ru</w:t>
              </w:r>
            </w:hyperlink>
          </w:p>
          <w:p w:rsidR="0045769B" w:rsidRPr="008C6521" w:rsidRDefault="0045769B" w:rsidP="0045769B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ОКПО</w:t>
            </w:r>
            <w:r w:rsidRPr="00176322">
              <w:rPr>
                <w:sz w:val="18"/>
                <w:lang w:val="en-US"/>
              </w:rPr>
              <w:t xml:space="preserve"> </w:t>
            </w:r>
            <w:r w:rsidR="00BB1554" w:rsidRPr="005E1A79">
              <w:rPr>
                <w:sz w:val="18"/>
                <w:lang w:val="en-US"/>
              </w:rPr>
              <w:t>46568094</w:t>
            </w:r>
            <w:r w:rsidRPr="0017632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ОГРН</w:t>
            </w:r>
            <w:r w:rsidRPr="00176322">
              <w:rPr>
                <w:sz w:val="18"/>
                <w:lang w:val="en-US"/>
              </w:rPr>
              <w:t xml:space="preserve"> </w:t>
            </w:r>
            <w:r w:rsidR="008C6521" w:rsidRPr="008C6521">
              <w:rPr>
                <w:sz w:val="18"/>
                <w:lang w:val="en-US"/>
              </w:rPr>
              <w:t>1202600015012</w:t>
            </w:r>
          </w:p>
          <w:p w:rsidR="0045769B" w:rsidRDefault="0045769B" w:rsidP="0045769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ИНН/КПП </w:t>
            </w:r>
            <w:r w:rsidR="008C6521">
              <w:rPr>
                <w:sz w:val="18"/>
              </w:rPr>
              <w:t>26010</w:t>
            </w:r>
            <w:r w:rsidR="00BB1554">
              <w:rPr>
                <w:sz w:val="18"/>
              </w:rPr>
              <w:t>02944</w:t>
            </w:r>
            <w:r>
              <w:rPr>
                <w:sz w:val="18"/>
              </w:rPr>
              <w:t>/260101001</w:t>
            </w:r>
          </w:p>
          <w:p w:rsidR="00DD2315" w:rsidRPr="00581681" w:rsidRDefault="00581681" w:rsidP="00C8149C">
            <w:pPr>
              <w:ind w:left="-108" w:right="-93" w:firstLine="142"/>
              <w:rPr>
                <w:sz w:val="24"/>
                <w:u w:val="single"/>
              </w:rPr>
            </w:pPr>
            <w:r w:rsidRPr="00581681">
              <w:rPr>
                <w:sz w:val="24"/>
                <w:u w:val="single"/>
              </w:rPr>
              <w:t xml:space="preserve">        </w:t>
            </w:r>
          </w:p>
        </w:tc>
        <w:tc>
          <w:tcPr>
            <w:tcW w:w="4820" w:type="dxa"/>
            <w:vMerge/>
          </w:tcPr>
          <w:p w:rsidR="00DD2315" w:rsidRPr="00DD2315" w:rsidRDefault="00DD2315" w:rsidP="00236246"/>
        </w:tc>
      </w:tr>
      <w:tr w:rsidR="00DD2315" w:rsidTr="001713B6">
        <w:trPr>
          <w:gridAfter w:val="1"/>
          <w:wAfter w:w="4820" w:type="dxa"/>
          <w:cantSplit/>
          <w:trHeight w:val="423"/>
        </w:trPr>
        <w:tc>
          <w:tcPr>
            <w:tcW w:w="4536" w:type="dxa"/>
            <w:gridSpan w:val="4"/>
          </w:tcPr>
          <w:p w:rsidR="00DD2315" w:rsidRPr="00B50734" w:rsidRDefault="00DD2315" w:rsidP="00BF7BEF">
            <w:pPr>
              <w:ind w:hanging="76"/>
              <w:rPr>
                <w:sz w:val="20"/>
                <w:szCs w:val="20"/>
              </w:rPr>
            </w:pPr>
            <w:bookmarkStart w:id="0" w:name="REGNUMDATESTAMP"/>
            <w:r w:rsidRPr="00B50734">
              <w:rPr>
                <w:sz w:val="20"/>
                <w:szCs w:val="20"/>
              </w:rPr>
              <w:t>!</w:t>
            </w:r>
            <w:bookmarkEnd w:id="0"/>
          </w:p>
        </w:tc>
      </w:tr>
      <w:tr w:rsidR="00DD2315" w:rsidTr="001713B6">
        <w:trPr>
          <w:gridAfter w:val="1"/>
          <w:wAfter w:w="4820" w:type="dxa"/>
          <w:cantSplit/>
        </w:trPr>
        <w:tc>
          <w:tcPr>
            <w:tcW w:w="649" w:type="dxa"/>
            <w:tcMar>
              <w:left w:w="0" w:type="dxa"/>
            </w:tcMar>
            <w:vAlign w:val="bottom"/>
          </w:tcPr>
          <w:p w:rsidR="00DD2315" w:rsidRDefault="00DD2315" w:rsidP="00236246">
            <w:pPr>
              <w:rPr>
                <w:sz w:val="20"/>
              </w:rPr>
            </w:pPr>
            <w:r>
              <w:rPr>
                <w:sz w:val="20"/>
              </w:rPr>
              <w:t>На №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:rsidR="00DD2315" w:rsidRPr="0065078E" w:rsidRDefault="00DD2315" w:rsidP="00236246">
            <w:pPr>
              <w:jc w:val="center"/>
            </w:pPr>
          </w:p>
        </w:tc>
        <w:tc>
          <w:tcPr>
            <w:tcW w:w="435" w:type="dxa"/>
            <w:vAlign w:val="bottom"/>
          </w:tcPr>
          <w:p w:rsidR="00DD2315" w:rsidRDefault="00DD2315" w:rsidP="002362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DD2315" w:rsidRDefault="00DD2315" w:rsidP="00307918">
            <w:pPr>
              <w:jc w:val="center"/>
            </w:pPr>
          </w:p>
        </w:tc>
      </w:tr>
    </w:tbl>
    <w:p w:rsidR="000D0080" w:rsidRDefault="000D0080"/>
    <w:p w:rsidR="0090156A" w:rsidRPr="0090156A" w:rsidRDefault="0090156A" w:rsidP="0090156A">
      <w:pPr>
        <w:widowControl w:val="0"/>
        <w:autoSpaceDE w:val="0"/>
        <w:autoSpaceDN w:val="0"/>
        <w:adjustRightInd w:val="0"/>
        <w:spacing w:line="240" w:lineRule="exact"/>
        <w:ind w:right="5103"/>
        <w:rPr>
          <w:szCs w:val="28"/>
          <w:lang w:eastAsia="en-US"/>
        </w:rPr>
      </w:pPr>
      <w:r w:rsidRPr="0090156A">
        <w:rPr>
          <w:szCs w:val="28"/>
          <w:lang w:eastAsia="en-US"/>
        </w:rPr>
        <w:t>О предоставлении проекта</w:t>
      </w:r>
    </w:p>
    <w:p w:rsidR="0090156A" w:rsidRPr="0090156A" w:rsidRDefault="0090156A" w:rsidP="0090156A">
      <w:pPr>
        <w:widowControl w:val="0"/>
        <w:autoSpaceDE w:val="0"/>
        <w:autoSpaceDN w:val="0"/>
        <w:adjustRightInd w:val="0"/>
        <w:spacing w:line="240" w:lineRule="exact"/>
        <w:ind w:right="5103"/>
        <w:rPr>
          <w:szCs w:val="28"/>
          <w:lang w:eastAsia="en-US"/>
        </w:rPr>
      </w:pPr>
      <w:r w:rsidRPr="0090156A">
        <w:rPr>
          <w:szCs w:val="28"/>
          <w:lang w:eastAsia="en-US"/>
        </w:rPr>
        <w:t>решения о внесении изменений</w:t>
      </w:r>
    </w:p>
    <w:p w:rsidR="001D33FA" w:rsidRPr="001713B6" w:rsidRDefault="0090156A" w:rsidP="0090156A">
      <w:pPr>
        <w:widowControl w:val="0"/>
        <w:autoSpaceDE w:val="0"/>
        <w:autoSpaceDN w:val="0"/>
        <w:adjustRightInd w:val="0"/>
        <w:spacing w:line="240" w:lineRule="exact"/>
        <w:ind w:right="5103"/>
        <w:rPr>
          <w:color w:val="2E74B5" w:themeColor="accent1" w:themeShade="BF"/>
          <w:szCs w:val="28"/>
        </w:rPr>
      </w:pPr>
      <w:r w:rsidRPr="0090156A">
        <w:rPr>
          <w:szCs w:val="28"/>
          <w:lang w:eastAsia="en-US"/>
        </w:rPr>
        <w:t>в решение о бюджете</w:t>
      </w:r>
    </w:p>
    <w:p w:rsidR="0057161C" w:rsidRDefault="0057161C"/>
    <w:p w:rsidR="00307918" w:rsidRDefault="00F74767" w:rsidP="00F74767">
      <w:pPr>
        <w:tabs>
          <w:tab w:val="left" w:pos="2445"/>
        </w:tabs>
      </w:pPr>
      <w:r>
        <w:t xml:space="preserve">                                         </w:t>
      </w:r>
      <w:r w:rsidR="00307918">
        <w:t>Уважаемая Ольга Николаевна!</w:t>
      </w:r>
    </w:p>
    <w:p w:rsidR="00307918" w:rsidRPr="005434B1" w:rsidRDefault="00307918" w:rsidP="00307918">
      <w:pPr>
        <w:tabs>
          <w:tab w:val="left" w:pos="2445"/>
        </w:tabs>
        <w:jc w:val="center"/>
      </w:pPr>
    </w:p>
    <w:p w:rsidR="00B0525E" w:rsidRDefault="00307918" w:rsidP="00B0525E">
      <w:pPr>
        <w:tabs>
          <w:tab w:val="left" w:pos="1185"/>
        </w:tabs>
        <w:jc w:val="both"/>
      </w:pPr>
      <w:r w:rsidRPr="009B25D0">
        <w:t xml:space="preserve">       </w:t>
      </w:r>
      <w:r>
        <w:t xml:space="preserve">  </w:t>
      </w:r>
      <w:r w:rsidRPr="009B25D0">
        <w:t xml:space="preserve">       </w:t>
      </w:r>
      <w:proofErr w:type="gramStart"/>
      <w:r>
        <w:t xml:space="preserve">В соответствии с частью 7 статьи 20 Устава Александровского муниципального округа Ставропольского края </w:t>
      </w:r>
      <w:r w:rsidR="00236246">
        <w:t xml:space="preserve">вношу для рассмотрения </w:t>
      </w:r>
      <w:r w:rsidR="00B0525E">
        <w:t xml:space="preserve">на </w:t>
      </w:r>
      <w:r w:rsidR="00B0525E" w:rsidRPr="00136249">
        <w:t>очередном</w:t>
      </w:r>
      <w:r w:rsidR="00B0525E">
        <w:t xml:space="preserve"> заседании Совета депутатов Александровского муниципального округа Ставропольского края проект решения Совета депутатов Александровского муниципального округа Ставропольского </w:t>
      </w:r>
      <w:r w:rsidR="001D5165">
        <w:t xml:space="preserve">края </w:t>
      </w:r>
      <w:r w:rsidR="00B0525E">
        <w:t>«О внесении изменений в решение Совета депутатов Александровского муниципального округа Ставропольского края от 1</w:t>
      </w:r>
      <w:r w:rsidR="005F4A42">
        <w:t>3</w:t>
      </w:r>
      <w:r w:rsidR="00B0525E">
        <w:t xml:space="preserve"> декабря 202</w:t>
      </w:r>
      <w:r w:rsidR="005F4A42">
        <w:t>4</w:t>
      </w:r>
      <w:r w:rsidR="003D6DDD">
        <w:t xml:space="preserve"> г. </w:t>
      </w:r>
      <w:r w:rsidR="00B0525E">
        <w:t xml:space="preserve">№ </w:t>
      </w:r>
      <w:r w:rsidR="005F4A42">
        <w:t>962/155</w:t>
      </w:r>
      <w:r w:rsidR="00B0525E">
        <w:t xml:space="preserve"> «О бюджете Александровского муниципального округа Ставропольского</w:t>
      </w:r>
      <w:proofErr w:type="gramEnd"/>
      <w:r w:rsidR="00B0525E">
        <w:t xml:space="preserve"> края на 202</w:t>
      </w:r>
      <w:r w:rsidR="005F4A42">
        <w:t>5</w:t>
      </w:r>
      <w:r w:rsidR="00B0525E">
        <w:t xml:space="preserve"> год и плановый период 202</w:t>
      </w:r>
      <w:r w:rsidR="005F4A42">
        <w:t>6</w:t>
      </w:r>
      <w:r w:rsidR="00B0525E">
        <w:t xml:space="preserve"> и 202</w:t>
      </w:r>
      <w:r w:rsidR="005F4A42">
        <w:t>7</w:t>
      </w:r>
      <w:r w:rsidR="00B0525E">
        <w:t xml:space="preserve"> годов».</w:t>
      </w:r>
      <w:r w:rsidR="00B0525E">
        <w:tab/>
      </w:r>
    </w:p>
    <w:p w:rsidR="00840EDF" w:rsidRDefault="00840EDF" w:rsidP="00B0525E">
      <w:pPr>
        <w:tabs>
          <w:tab w:val="left" w:pos="1185"/>
        </w:tabs>
        <w:jc w:val="both"/>
      </w:pPr>
    </w:p>
    <w:p w:rsidR="00307918" w:rsidRDefault="00307918" w:rsidP="00307918">
      <w:pPr>
        <w:tabs>
          <w:tab w:val="left" w:pos="1185"/>
        </w:tabs>
        <w:jc w:val="both"/>
      </w:pPr>
      <w:r>
        <w:t xml:space="preserve">               Приложения</w:t>
      </w:r>
      <w:r w:rsidRPr="00811E66">
        <w:t>:</w:t>
      </w:r>
    </w:p>
    <w:p w:rsidR="00754623" w:rsidRPr="0041237C" w:rsidRDefault="00754623" w:rsidP="00307918">
      <w:pPr>
        <w:tabs>
          <w:tab w:val="left" w:pos="1185"/>
        </w:tabs>
        <w:jc w:val="both"/>
      </w:pPr>
    </w:p>
    <w:p w:rsidR="00307918" w:rsidRDefault="00307918" w:rsidP="00307918">
      <w:pPr>
        <w:tabs>
          <w:tab w:val="left" w:pos="1185"/>
        </w:tabs>
        <w:jc w:val="both"/>
      </w:pPr>
      <w:r>
        <w:t xml:space="preserve">         1. Проект решения С</w:t>
      </w:r>
      <w:r w:rsidRPr="009B25D0">
        <w:t xml:space="preserve">овета </w:t>
      </w:r>
      <w:r>
        <w:t xml:space="preserve">депутатов </w:t>
      </w:r>
      <w:r w:rsidRPr="009B25D0">
        <w:t xml:space="preserve">Александровского муниципального </w:t>
      </w:r>
      <w:r>
        <w:t>округа</w:t>
      </w:r>
      <w:r w:rsidRPr="009B25D0">
        <w:t xml:space="preserve"> </w:t>
      </w:r>
      <w:r>
        <w:t xml:space="preserve">Ставропольского края </w:t>
      </w:r>
      <w:r w:rsidR="0056764A">
        <w:t>«О внесении изменений в решение Совета депутатов Александровского муниципального округа Ставропольского края от 1</w:t>
      </w:r>
      <w:r w:rsidR="005F4A42">
        <w:t>3</w:t>
      </w:r>
      <w:r w:rsidR="0056764A">
        <w:t xml:space="preserve"> декабря 202</w:t>
      </w:r>
      <w:r w:rsidR="005F4A42">
        <w:t>4</w:t>
      </w:r>
      <w:r w:rsidR="00DF754B">
        <w:t xml:space="preserve"> г. </w:t>
      </w:r>
      <w:r w:rsidR="0056764A">
        <w:t xml:space="preserve">№ </w:t>
      </w:r>
      <w:r w:rsidR="005F4A42">
        <w:t>962/155</w:t>
      </w:r>
      <w:r w:rsidR="0056764A">
        <w:t xml:space="preserve"> «О бюджете Александровского муниципального округа Ставропольского края на 202</w:t>
      </w:r>
      <w:r w:rsidR="005F4A42">
        <w:t>5</w:t>
      </w:r>
      <w:r w:rsidR="0056764A">
        <w:t xml:space="preserve"> год и плановый период 202</w:t>
      </w:r>
      <w:r w:rsidR="005F4A42">
        <w:t>6</w:t>
      </w:r>
      <w:r w:rsidR="0056764A">
        <w:t xml:space="preserve"> и 202</w:t>
      </w:r>
      <w:r w:rsidR="005F4A42">
        <w:t>7</w:t>
      </w:r>
      <w:r w:rsidR="0056764A">
        <w:t xml:space="preserve"> годов» </w:t>
      </w:r>
      <w:r>
        <w:t xml:space="preserve">-  на </w:t>
      </w:r>
      <w:r w:rsidR="00974192">
        <w:t>1</w:t>
      </w:r>
      <w:r w:rsidR="005F4A42">
        <w:t>1</w:t>
      </w:r>
      <w:r w:rsidR="001B0CB5">
        <w:t>0</w:t>
      </w:r>
      <w:r w:rsidR="00A010FA">
        <w:t xml:space="preserve"> </w:t>
      </w:r>
      <w:r>
        <w:t>лист</w:t>
      </w:r>
      <w:r w:rsidR="00A32883">
        <w:t>ах</w:t>
      </w:r>
      <w:r>
        <w:t>.</w:t>
      </w:r>
    </w:p>
    <w:p w:rsidR="00307918" w:rsidRDefault="00307918" w:rsidP="00307918">
      <w:pPr>
        <w:tabs>
          <w:tab w:val="left" w:pos="1185"/>
        </w:tabs>
        <w:jc w:val="both"/>
      </w:pPr>
    </w:p>
    <w:p w:rsidR="00307918" w:rsidRDefault="00307918" w:rsidP="00307918">
      <w:pPr>
        <w:tabs>
          <w:tab w:val="left" w:pos="1185"/>
        </w:tabs>
        <w:jc w:val="both"/>
      </w:pPr>
      <w:r>
        <w:t xml:space="preserve">         2. </w:t>
      </w:r>
      <w:proofErr w:type="gramStart"/>
      <w:r>
        <w:t xml:space="preserve">Пояснительная записка к </w:t>
      </w:r>
      <w:r w:rsidRPr="009B25D0">
        <w:t>проект</w:t>
      </w:r>
      <w:r>
        <w:t>у решения С</w:t>
      </w:r>
      <w:r w:rsidRPr="009B25D0">
        <w:t xml:space="preserve">овета </w:t>
      </w:r>
      <w:r>
        <w:t xml:space="preserve">депутатов </w:t>
      </w:r>
      <w:r w:rsidRPr="009B25D0">
        <w:t xml:space="preserve">Александровского муниципального </w:t>
      </w:r>
      <w:r>
        <w:t>округа</w:t>
      </w:r>
      <w:r w:rsidRPr="009B25D0">
        <w:t xml:space="preserve"> </w:t>
      </w:r>
      <w:r>
        <w:t xml:space="preserve">Ставропольского края </w:t>
      </w:r>
      <w:r w:rsidR="0056764A">
        <w:t xml:space="preserve">«О внесении изменений в решение Совета депутатов Александровского муниципального округа Ставропольского края от </w:t>
      </w:r>
      <w:r w:rsidR="00DF754B">
        <w:t>1</w:t>
      </w:r>
      <w:r w:rsidR="005F4A42">
        <w:t>3</w:t>
      </w:r>
      <w:r w:rsidR="00DF754B">
        <w:t xml:space="preserve"> декабря 202</w:t>
      </w:r>
      <w:r w:rsidR="005F4A42">
        <w:t>4</w:t>
      </w:r>
      <w:r w:rsidR="00DF754B">
        <w:t xml:space="preserve"> г. № </w:t>
      </w:r>
      <w:r w:rsidR="005F4A42">
        <w:t>962/155</w:t>
      </w:r>
      <w:r w:rsidR="00DF754B">
        <w:t xml:space="preserve"> «О бюджете Александровского муниципального округа Ставропольского края на 202</w:t>
      </w:r>
      <w:r w:rsidR="005F4A42">
        <w:t>5</w:t>
      </w:r>
      <w:r w:rsidR="00DF754B">
        <w:t xml:space="preserve"> год и плановый период 202</w:t>
      </w:r>
      <w:r w:rsidR="005F4A42">
        <w:t>6</w:t>
      </w:r>
      <w:r w:rsidR="00DF754B">
        <w:t xml:space="preserve"> и 202</w:t>
      </w:r>
      <w:r w:rsidR="005F4A42">
        <w:t>7</w:t>
      </w:r>
      <w:r w:rsidR="00DF754B">
        <w:t xml:space="preserve"> годов»</w:t>
      </w:r>
      <w:r w:rsidR="002B585D">
        <w:t xml:space="preserve"> </w:t>
      </w:r>
      <w:r>
        <w:t xml:space="preserve">– на </w:t>
      </w:r>
      <w:r w:rsidR="005F4A42">
        <w:t>7</w:t>
      </w:r>
      <w:r w:rsidR="00746DB8">
        <w:t xml:space="preserve"> </w:t>
      </w:r>
      <w:r>
        <w:t>листах.</w:t>
      </w:r>
      <w:proofErr w:type="gramEnd"/>
    </w:p>
    <w:p w:rsidR="00307918" w:rsidRDefault="00307918" w:rsidP="00307918">
      <w:pPr>
        <w:tabs>
          <w:tab w:val="left" w:pos="1185"/>
        </w:tabs>
        <w:jc w:val="both"/>
      </w:pPr>
    </w:p>
    <w:p w:rsidR="00840EDF" w:rsidRDefault="00307918" w:rsidP="00840EDF">
      <w:pPr>
        <w:tabs>
          <w:tab w:val="left" w:pos="1185"/>
        </w:tabs>
        <w:jc w:val="both"/>
      </w:pPr>
      <w:r>
        <w:t xml:space="preserve">         </w:t>
      </w:r>
      <w:r w:rsidRPr="00F308CB">
        <w:t xml:space="preserve">3. </w:t>
      </w:r>
      <w:r w:rsidR="002B585D" w:rsidRPr="00F308CB">
        <w:t>Отчет об исполнении бюджета Александровского муниципальн</w:t>
      </w:r>
      <w:r w:rsidR="004F6DA9" w:rsidRPr="00F308CB">
        <w:t xml:space="preserve">ого округа Ставропольского края </w:t>
      </w:r>
      <w:r w:rsidR="004D5ADA" w:rsidRPr="00BC3257">
        <w:t>на 0</w:t>
      </w:r>
      <w:r w:rsidR="00382738" w:rsidRPr="00BC3257">
        <w:t>1</w:t>
      </w:r>
      <w:r w:rsidR="00746DB8" w:rsidRPr="00BC3257">
        <w:t xml:space="preserve"> </w:t>
      </w:r>
      <w:r w:rsidR="001B0CB5">
        <w:t>мая</w:t>
      </w:r>
      <w:r w:rsidR="000C10B2">
        <w:t xml:space="preserve"> </w:t>
      </w:r>
      <w:r w:rsidR="004D5ADA" w:rsidRPr="00F308CB">
        <w:t>202</w:t>
      </w:r>
      <w:r w:rsidR="005F4A42">
        <w:t>5</w:t>
      </w:r>
      <w:r w:rsidR="004D5ADA" w:rsidRPr="00F308CB">
        <w:t xml:space="preserve"> г. </w:t>
      </w:r>
      <w:r w:rsidR="002B585D" w:rsidRPr="00F308CB">
        <w:t xml:space="preserve">по форме министерства </w:t>
      </w:r>
      <w:r w:rsidR="002B585D" w:rsidRPr="00F308CB">
        <w:lastRenderedPageBreak/>
        <w:t>финансов Российской Федерации ОКУД 0503117 «Отчет об исполнении бюджета»</w:t>
      </w:r>
      <w:r w:rsidR="004D5ADA" w:rsidRPr="00F308CB">
        <w:t xml:space="preserve"> - на </w:t>
      </w:r>
      <w:r w:rsidR="001B0CB5">
        <w:t>44</w:t>
      </w:r>
      <w:r w:rsidR="00A129EE">
        <w:t xml:space="preserve"> </w:t>
      </w:r>
      <w:r w:rsidR="00F308CB" w:rsidRPr="00F308CB">
        <w:t>листах</w:t>
      </w:r>
      <w:r w:rsidR="00840EDF" w:rsidRPr="00F308CB">
        <w:t>.</w:t>
      </w:r>
    </w:p>
    <w:p w:rsidR="0035449E" w:rsidRDefault="0035449E" w:rsidP="00307918">
      <w:pPr>
        <w:tabs>
          <w:tab w:val="left" w:pos="1185"/>
        </w:tabs>
        <w:jc w:val="both"/>
      </w:pPr>
    </w:p>
    <w:p w:rsidR="00307918" w:rsidRDefault="003109A3" w:rsidP="00B0525E">
      <w:pPr>
        <w:ind w:firstLine="708"/>
        <w:jc w:val="both"/>
      </w:pPr>
      <w:r>
        <w:rPr>
          <w:bCs/>
        </w:rPr>
        <w:t xml:space="preserve">4. </w:t>
      </w:r>
      <w:proofErr w:type="gramStart"/>
      <w:r w:rsidR="00307918">
        <w:t xml:space="preserve">Перечень </w:t>
      </w:r>
      <w:r w:rsidR="00307918" w:rsidRPr="009B25D0">
        <w:t xml:space="preserve">предприятий и организаций, </w:t>
      </w:r>
      <w:r w:rsidR="00307918">
        <w:t>которым необходимо направить решение С</w:t>
      </w:r>
      <w:r w:rsidR="00307918" w:rsidRPr="009B25D0">
        <w:t xml:space="preserve">овета </w:t>
      </w:r>
      <w:r w:rsidR="00307918">
        <w:t xml:space="preserve">депутатов </w:t>
      </w:r>
      <w:r w:rsidR="00307918" w:rsidRPr="009B25D0">
        <w:t xml:space="preserve">Александровского муниципального </w:t>
      </w:r>
      <w:r w:rsidR="00307918">
        <w:t>округа</w:t>
      </w:r>
      <w:r w:rsidR="00307918" w:rsidRPr="009B25D0">
        <w:t xml:space="preserve"> </w:t>
      </w:r>
      <w:r w:rsidR="00307918">
        <w:t xml:space="preserve">Ставропольского края </w:t>
      </w:r>
      <w:r w:rsidR="0056764A">
        <w:t xml:space="preserve">«О внесении изменений в решение Совета депутатов Александровского муниципального округа Ставропольского края от </w:t>
      </w:r>
      <w:r w:rsidR="00DF754B">
        <w:t>1</w:t>
      </w:r>
      <w:r w:rsidR="005F4A42">
        <w:t>3</w:t>
      </w:r>
      <w:r w:rsidR="00DF754B">
        <w:t xml:space="preserve"> декабря 202</w:t>
      </w:r>
      <w:r w:rsidR="005F4A42">
        <w:t>4</w:t>
      </w:r>
      <w:r w:rsidR="00DF754B">
        <w:t xml:space="preserve"> г. № </w:t>
      </w:r>
      <w:r w:rsidR="005F4A42">
        <w:t>962/155</w:t>
      </w:r>
      <w:r w:rsidR="00DF754B">
        <w:t xml:space="preserve"> «О бюджете Александровского муниципального округа Ставропольского края на 202</w:t>
      </w:r>
      <w:r w:rsidR="005F4A42">
        <w:t>5</w:t>
      </w:r>
      <w:r w:rsidR="00DF754B">
        <w:t xml:space="preserve"> год и плановый период 202</w:t>
      </w:r>
      <w:r w:rsidR="005F4A42">
        <w:t>6</w:t>
      </w:r>
      <w:r w:rsidR="00DF754B">
        <w:t xml:space="preserve"> и 202</w:t>
      </w:r>
      <w:r w:rsidR="005F4A42">
        <w:t>7</w:t>
      </w:r>
      <w:r w:rsidR="00DF754B">
        <w:t xml:space="preserve"> годов» </w:t>
      </w:r>
      <w:r w:rsidR="0056764A">
        <w:t xml:space="preserve"> </w:t>
      </w:r>
      <w:r w:rsidR="00307918">
        <w:t>- на 1 листе.</w:t>
      </w:r>
      <w:proofErr w:type="gramEnd"/>
    </w:p>
    <w:p w:rsidR="003C54D4" w:rsidRDefault="003C54D4" w:rsidP="00B0525E">
      <w:pPr>
        <w:ind w:firstLine="708"/>
        <w:jc w:val="both"/>
      </w:pPr>
    </w:p>
    <w:p w:rsidR="003C54D4" w:rsidRDefault="003C54D4" w:rsidP="003C54D4">
      <w:pPr>
        <w:ind w:firstLine="708"/>
        <w:jc w:val="both"/>
      </w:pPr>
      <w:bookmarkStart w:id="1" w:name="_GoBack"/>
      <w:bookmarkEnd w:id="1"/>
      <w:r>
        <w:t>5</w:t>
      </w:r>
      <w:r>
        <w:t xml:space="preserve">. </w:t>
      </w:r>
      <w:proofErr w:type="gramStart"/>
      <w:r>
        <w:rPr>
          <w:bCs/>
          <w:szCs w:val="28"/>
        </w:rPr>
        <w:t xml:space="preserve">Список </w:t>
      </w:r>
      <w:r w:rsidRPr="002F3281">
        <w:rPr>
          <w:bCs/>
          <w:szCs w:val="28"/>
        </w:rPr>
        <w:t>п</w:t>
      </w:r>
      <w:r>
        <w:rPr>
          <w:bCs/>
          <w:szCs w:val="28"/>
        </w:rPr>
        <w:t>риглашенных на заседание С</w:t>
      </w:r>
      <w:r w:rsidRPr="002F3281">
        <w:rPr>
          <w:bCs/>
          <w:szCs w:val="28"/>
        </w:rPr>
        <w:t xml:space="preserve">овета </w:t>
      </w:r>
      <w:r>
        <w:rPr>
          <w:bCs/>
          <w:szCs w:val="28"/>
        </w:rPr>
        <w:t xml:space="preserve">депутатов </w:t>
      </w:r>
      <w:r w:rsidRPr="002F3281">
        <w:rPr>
          <w:bCs/>
          <w:szCs w:val="28"/>
        </w:rPr>
        <w:t xml:space="preserve">Александровского муниципального </w:t>
      </w:r>
      <w:r>
        <w:rPr>
          <w:bCs/>
          <w:szCs w:val="28"/>
        </w:rPr>
        <w:t>округа</w:t>
      </w:r>
      <w:r w:rsidRPr="002F3281">
        <w:rPr>
          <w:bCs/>
          <w:szCs w:val="28"/>
        </w:rPr>
        <w:t xml:space="preserve"> Ставропольского края </w:t>
      </w:r>
      <w:r>
        <w:rPr>
          <w:bCs/>
          <w:szCs w:val="28"/>
        </w:rPr>
        <w:t>по вопросу</w:t>
      </w:r>
      <w:r w:rsidRPr="002F3281">
        <w:rPr>
          <w:bCs/>
          <w:szCs w:val="28"/>
        </w:rPr>
        <w:t xml:space="preserve"> </w:t>
      </w:r>
      <w:r>
        <w:rPr>
          <w:bCs/>
          <w:szCs w:val="28"/>
        </w:rPr>
        <w:t>«</w:t>
      </w:r>
      <w:r>
        <w:t>О внесении изменений в решение Совета депутатов Александровского муниципального округа Ставропольского края от 13 декабря 2024 г. № 962/155 «О бюджете Александровского муниципального округа Ставропольского края на 2025 год и плановый период 2026 и 2027 годов»  - на 1 листе.</w:t>
      </w:r>
      <w:proofErr w:type="gramEnd"/>
    </w:p>
    <w:p w:rsidR="00307918" w:rsidRDefault="00307918" w:rsidP="003C54D4">
      <w:pPr>
        <w:tabs>
          <w:tab w:val="left" w:pos="2430"/>
          <w:tab w:val="left" w:pos="2670"/>
          <w:tab w:val="center" w:pos="4677"/>
        </w:tabs>
        <w:jc w:val="both"/>
      </w:pPr>
    </w:p>
    <w:p w:rsidR="00307918" w:rsidRDefault="00307918" w:rsidP="00307918">
      <w:pPr>
        <w:tabs>
          <w:tab w:val="left" w:pos="1185"/>
        </w:tabs>
        <w:jc w:val="both"/>
      </w:pPr>
      <w:r>
        <w:t xml:space="preserve">         </w:t>
      </w:r>
      <w:r w:rsidR="003C54D4">
        <w:t>6</w:t>
      </w:r>
      <w:r>
        <w:t>. Отчет о предоставлении и погашении бюджетных кредитов текущего финансового года - на 1 листе.</w:t>
      </w:r>
    </w:p>
    <w:p w:rsidR="00307918" w:rsidRDefault="00307918" w:rsidP="00307918">
      <w:pPr>
        <w:tabs>
          <w:tab w:val="left" w:pos="1185"/>
        </w:tabs>
        <w:jc w:val="both"/>
      </w:pPr>
    </w:p>
    <w:p w:rsidR="001D33FA" w:rsidRPr="00B23957" w:rsidRDefault="001D33FA" w:rsidP="00307918">
      <w:pPr>
        <w:tabs>
          <w:tab w:val="left" w:pos="2445"/>
        </w:tabs>
        <w:jc w:val="both"/>
        <w:rPr>
          <w:color w:val="2E74B5" w:themeColor="accent1" w:themeShade="BF"/>
          <w:szCs w:val="28"/>
        </w:rPr>
      </w:pPr>
    </w:p>
    <w:p w:rsidR="0057161C" w:rsidRDefault="0057161C"/>
    <w:p w:rsidR="003458A9" w:rsidRDefault="003458A9"/>
    <w:tbl>
      <w:tblPr>
        <w:tblW w:w="9673" w:type="dxa"/>
        <w:tblInd w:w="108" w:type="dxa"/>
        <w:tblLook w:val="0000" w:firstRow="0" w:lastRow="0" w:firstColumn="0" w:lastColumn="0" w:noHBand="0" w:noVBand="0"/>
      </w:tblPr>
      <w:tblGrid>
        <w:gridCol w:w="3011"/>
        <w:gridCol w:w="3260"/>
        <w:gridCol w:w="3402"/>
      </w:tblGrid>
      <w:tr w:rsidR="00C27D0C" w:rsidRPr="00356500" w:rsidTr="007B17AA">
        <w:trPr>
          <w:trHeight w:val="1774"/>
        </w:trPr>
        <w:tc>
          <w:tcPr>
            <w:tcW w:w="3011" w:type="dxa"/>
            <w:shd w:val="clear" w:color="auto" w:fill="auto"/>
            <w:vAlign w:val="center"/>
          </w:tcPr>
          <w:p w:rsidR="0024315A" w:rsidRDefault="0024315A" w:rsidP="0024315A">
            <w:pPr>
              <w:ind w:left="-108" w:right="-246"/>
              <w:rPr>
                <w:szCs w:val="28"/>
              </w:rPr>
            </w:pPr>
            <w:r>
              <w:rPr>
                <w:szCs w:val="28"/>
              </w:rPr>
              <w:t>Глава Александровского</w:t>
            </w:r>
          </w:p>
          <w:p w:rsidR="0024315A" w:rsidRDefault="0024315A" w:rsidP="0024315A">
            <w:pPr>
              <w:ind w:left="-108" w:right="-246"/>
              <w:rPr>
                <w:szCs w:val="28"/>
              </w:rPr>
            </w:pPr>
            <w:r>
              <w:rPr>
                <w:szCs w:val="28"/>
              </w:rPr>
              <w:t>муниципального округа</w:t>
            </w:r>
          </w:p>
          <w:p w:rsidR="00C27D0C" w:rsidRPr="00543E89" w:rsidRDefault="0024315A" w:rsidP="0024315A">
            <w:pPr>
              <w:ind w:left="-108" w:right="-246"/>
              <w:rPr>
                <w:color w:val="365F91"/>
                <w:szCs w:val="28"/>
              </w:rPr>
            </w:pPr>
            <w:r>
              <w:rPr>
                <w:szCs w:val="28"/>
              </w:rPr>
              <w:t xml:space="preserve">Ставропольского края                                                                                                                          </w:t>
            </w:r>
            <w:r w:rsidR="004B537E">
              <w:rPr>
                <w:szCs w:val="28"/>
              </w:rPr>
              <w:tab/>
              <w:t xml:space="preserve"> </w:t>
            </w:r>
            <w:r w:rsidR="004B537E">
              <w:rPr>
                <w:szCs w:val="28"/>
              </w:rPr>
              <w:tab/>
            </w:r>
            <w:r w:rsidR="00C27D0C">
              <w:rPr>
                <w:szCs w:val="28"/>
              </w:rPr>
              <w:t xml:space="preserve">                                                             </w:t>
            </w:r>
          </w:p>
        </w:tc>
        <w:tc>
          <w:tcPr>
            <w:tcW w:w="3260" w:type="dxa"/>
          </w:tcPr>
          <w:p w:rsidR="00C27D0C" w:rsidRPr="00356500" w:rsidRDefault="00C27D0C" w:rsidP="007B17AA">
            <w:pPr>
              <w:ind w:left="-108"/>
              <w:rPr>
                <w:szCs w:val="28"/>
              </w:rPr>
            </w:pPr>
            <w:bookmarkStart w:id="2" w:name="SIGNERSTAMP1"/>
            <w:r w:rsidRPr="00356500">
              <w:rPr>
                <w:szCs w:val="28"/>
              </w:rPr>
              <w:t>!</w:t>
            </w:r>
            <w:bookmarkEnd w:id="2"/>
          </w:p>
        </w:tc>
        <w:tc>
          <w:tcPr>
            <w:tcW w:w="3402" w:type="dxa"/>
            <w:shd w:val="clear" w:color="auto" w:fill="auto"/>
            <w:vAlign w:val="center"/>
          </w:tcPr>
          <w:p w:rsidR="00C27D0C" w:rsidRDefault="00C27D0C" w:rsidP="007B17AA">
            <w:pPr>
              <w:ind w:right="-108"/>
              <w:jc w:val="right"/>
              <w:rPr>
                <w:szCs w:val="28"/>
              </w:rPr>
            </w:pPr>
            <w:bookmarkStart w:id="3" w:name="SIGNERNAME1"/>
          </w:p>
          <w:p w:rsidR="00C27D0C" w:rsidRDefault="00C27D0C" w:rsidP="007B17AA">
            <w:pPr>
              <w:ind w:right="-108"/>
              <w:jc w:val="right"/>
              <w:rPr>
                <w:szCs w:val="28"/>
              </w:rPr>
            </w:pPr>
          </w:p>
          <w:p w:rsidR="00C27D0C" w:rsidRDefault="00C27D0C" w:rsidP="007B17AA">
            <w:pPr>
              <w:ind w:right="-108"/>
              <w:jc w:val="right"/>
              <w:rPr>
                <w:szCs w:val="28"/>
              </w:rPr>
            </w:pPr>
          </w:p>
          <w:p w:rsidR="00C27D0C" w:rsidRDefault="00C27D0C" w:rsidP="007B17AA">
            <w:pPr>
              <w:ind w:right="-108"/>
              <w:jc w:val="right"/>
              <w:rPr>
                <w:szCs w:val="28"/>
              </w:rPr>
            </w:pPr>
          </w:p>
          <w:p w:rsidR="00C27D0C" w:rsidRDefault="00C27D0C" w:rsidP="007B17AA">
            <w:pPr>
              <w:ind w:right="-108"/>
              <w:jc w:val="right"/>
              <w:rPr>
                <w:szCs w:val="28"/>
              </w:rPr>
            </w:pPr>
          </w:p>
          <w:p w:rsidR="00C27D0C" w:rsidRPr="00356500" w:rsidRDefault="00C27D0C" w:rsidP="007B17AA">
            <w:pPr>
              <w:ind w:right="-108"/>
              <w:jc w:val="right"/>
              <w:rPr>
                <w:szCs w:val="28"/>
              </w:rPr>
            </w:pPr>
            <w:r w:rsidRPr="00356500">
              <w:rPr>
                <w:szCs w:val="28"/>
              </w:rPr>
              <w:t>!</w:t>
            </w:r>
            <w:bookmarkEnd w:id="3"/>
          </w:p>
        </w:tc>
      </w:tr>
    </w:tbl>
    <w:p w:rsidR="00395361" w:rsidRDefault="00395361"/>
    <w:p w:rsidR="002B585D" w:rsidRDefault="002B585D" w:rsidP="005E1A79">
      <w:pPr>
        <w:spacing w:line="240" w:lineRule="exact"/>
        <w:jc w:val="both"/>
        <w:rPr>
          <w:sz w:val="20"/>
          <w:szCs w:val="20"/>
        </w:rPr>
      </w:pPr>
    </w:p>
    <w:p w:rsidR="002B585D" w:rsidRDefault="002B585D" w:rsidP="005E1A79">
      <w:pPr>
        <w:spacing w:line="240" w:lineRule="exact"/>
        <w:jc w:val="both"/>
        <w:rPr>
          <w:sz w:val="20"/>
          <w:szCs w:val="20"/>
        </w:rPr>
      </w:pPr>
    </w:p>
    <w:p w:rsidR="002B585D" w:rsidRDefault="002B585D" w:rsidP="005E1A79">
      <w:pPr>
        <w:spacing w:line="240" w:lineRule="exact"/>
        <w:jc w:val="both"/>
        <w:rPr>
          <w:sz w:val="20"/>
          <w:szCs w:val="20"/>
        </w:rPr>
      </w:pPr>
    </w:p>
    <w:p w:rsidR="005E1A79" w:rsidRPr="00A61721" w:rsidRDefault="005E1A79" w:rsidP="005E1A79">
      <w:pPr>
        <w:spacing w:line="240" w:lineRule="exact"/>
        <w:jc w:val="both"/>
        <w:rPr>
          <w:sz w:val="20"/>
          <w:szCs w:val="20"/>
        </w:rPr>
      </w:pPr>
      <w:r w:rsidRPr="00A61721">
        <w:rPr>
          <w:sz w:val="20"/>
          <w:szCs w:val="20"/>
        </w:rPr>
        <w:t>Исполнитель:</w:t>
      </w:r>
    </w:p>
    <w:p w:rsidR="005E1A79" w:rsidRPr="00A61721" w:rsidRDefault="005E1A79" w:rsidP="005E1A79">
      <w:pPr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>Мацагоров И.Е.</w:t>
      </w:r>
    </w:p>
    <w:p w:rsidR="008610CB" w:rsidRPr="001713B6" w:rsidRDefault="005E1A79" w:rsidP="005E1A79">
      <w:pPr>
        <w:spacing w:line="240" w:lineRule="exact"/>
        <w:jc w:val="both"/>
        <w:rPr>
          <w:color w:val="2E74B5" w:themeColor="accent1" w:themeShade="BF"/>
          <w:sz w:val="20"/>
          <w:szCs w:val="20"/>
        </w:rPr>
      </w:pPr>
      <w:r w:rsidRPr="00A61721">
        <w:rPr>
          <w:sz w:val="20"/>
          <w:szCs w:val="20"/>
        </w:rPr>
        <w:t>8 86557 2679</w:t>
      </w:r>
      <w:r>
        <w:rPr>
          <w:sz w:val="20"/>
          <w:szCs w:val="20"/>
        </w:rPr>
        <w:t>7</w:t>
      </w:r>
    </w:p>
    <w:sectPr w:rsidR="008610CB" w:rsidRPr="001713B6" w:rsidSect="004267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AE"/>
    <w:rsid w:val="00000020"/>
    <w:rsid w:val="000029E7"/>
    <w:rsid w:val="0000306C"/>
    <w:rsid w:val="00010789"/>
    <w:rsid w:val="0003440A"/>
    <w:rsid w:val="000707FA"/>
    <w:rsid w:val="000A068D"/>
    <w:rsid w:val="000C10B2"/>
    <w:rsid w:val="000D0080"/>
    <w:rsid w:val="00136249"/>
    <w:rsid w:val="00153E93"/>
    <w:rsid w:val="00165DA6"/>
    <w:rsid w:val="00166E34"/>
    <w:rsid w:val="001713B6"/>
    <w:rsid w:val="00176ED5"/>
    <w:rsid w:val="00181A0B"/>
    <w:rsid w:val="001930B0"/>
    <w:rsid w:val="001B0CB5"/>
    <w:rsid w:val="001C71C4"/>
    <w:rsid w:val="001D004A"/>
    <w:rsid w:val="001D162E"/>
    <w:rsid w:val="001D33FA"/>
    <w:rsid w:val="001D5165"/>
    <w:rsid w:val="00210C0B"/>
    <w:rsid w:val="00217063"/>
    <w:rsid w:val="00224379"/>
    <w:rsid w:val="00236246"/>
    <w:rsid w:val="0024315A"/>
    <w:rsid w:val="00262663"/>
    <w:rsid w:val="0028238E"/>
    <w:rsid w:val="002B169E"/>
    <w:rsid w:val="002B248E"/>
    <w:rsid w:val="002B585D"/>
    <w:rsid w:val="002F6AC4"/>
    <w:rsid w:val="00307918"/>
    <w:rsid w:val="003109A3"/>
    <w:rsid w:val="00312B76"/>
    <w:rsid w:val="003458A9"/>
    <w:rsid w:val="00350407"/>
    <w:rsid w:val="00351DB5"/>
    <w:rsid w:val="0035449E"/>
    <w:rsid w:val="0036537C"/>
    <w:rsid w:val="00372A09"/>
    <w:rsid w:val="00382738"/>
    <w:rsid w:val="00395361"/>
    <w:rsid w:val="003A47D1"/>
    <w:rsid w:val="003C54D4"/>
    <w:rsid w:val="003D6DDD"/>
    <w:rsid w:val="003F0CAA"/>
    <w:rsid w:val="003F2696"/>
    <w:rsid w:val="00426791"/>
    <w:rsid w:val="00432F30"/>
    <w:rsid w:val="0043501C"/>
    <w:rsid w:val="0044016F"/>
    <w:rsid w:val="0045769B"/>
    <w:rsid w:val="00465C29"/>
    <w:rsid w:val="0046781E"/>
    <w:rsid w:val="004762DE"/>
    <w:rsid w:val="004779D1"/>
    <w:rsid w:val="004806AF"/>
    <w:rsid w:val="004B537E"/>
    <w:rsid w:val="004D5ADA"/>
    <w:rsid w:val="004F6786"/>
    <w:rsid w:val="004F6DA9"/>
    <w:rsid w:val="005454C2"/>
    <w:rsid w:val="0056764A"/>
    <w:rsid w:val="0057161C"/>
    <w:rsid w:val="00576C1C"/>
    <w:rsid w:val="00581681"/>
    <w:rsid w:val="005A4227"/>
    <w:rsid w:val="005E1A79"/>
    <w:rsid w:val="005F4A42"/>
    <w:rsid w:val="00604602"/>
    <w:rsid w:val="0060740B"/>
    <w:rsid w:val="00615F5A"/>
    <w:rsid w:val="00643903"/>
    <w:rsid w:val="0065078E"/>
    <w:rsid w:val="00676E24"/>
    <w:rsid w:val="006D140D"/>
    <w:rsid w:val="00746DB8"/>
    <w:rsid w:val="00754623"/>
    <w:rsid w:val="00787C3A"/>
    <w:rsid w:val="007C4893"/>
    <w:rsid w:val="007F6F20"/>
    <w:rsid w:val="008143F2"/>
    <w:rsid w:val="00815055"/>
    <w:rsid w:val="00835E33"/>
    <w:rsid w:val="00840EDF"/>
    <w:rsid w:val="008519D5"/>
    <w:rsid w:val="0085655D"/>
    <w:rsid w:val="008610CB"/>
    <w:rsid w:val="00867B9C"/>
    <w:rsid w:val="008764F2"/>
    <w:rsid w:val="0088371E"/>
    <w:rsid w:val="00893ECD"/>
    <w:rsid w:val="008A019F"/>
    <w:rsid w:val="008A48E5"/>
    <w:rsid w:val="008B0024"/>
    <w:rsid w:val="008B7FDB"/>
    <w:rsid w:val="008C6070"/>
    <w:rsid w:val="008C6521"/>
    <w:rsid w:val="0090156A"/>
    <w:rsid w:val="00903ECE"/>
    <w:rsid w:val="00923C9E"/>
    <w:rsid w:val="0092509D"/>
    <w:rsid w:val="00925535"/>
    <w:rsid w:val="0092661E"/>
    <w:rsid w:val="00942548"/>
    <w:rsid w:val="00974192"/>
    <w:rsid w:val="009A2C2F"/>
    <w:rsid w:val="009A4F86"/>
    <w:rsid w:val="009D0935"/>
    <w:rsid w:val="009D2113"/>
    <w:rsid w:val="00A010FA"/>
    <w:rsid w:val="00A129EE"/>
    <w:rsid w:val="00A32883"/>
    <w:rsid w:val="00A421EC"/>
    <w:rsid w:val="00A522B6"/>
    <w:rsid w:val="00A96DDD"/>
    <w:rsid w:val="00AA40CB"/>
    <w:rsid w:val="00AB3570"/>
    <w:rsid w:val="00AF3EAC"/>
    <w:rsid w:val="00AF54AE"/>
    <w:rsid w:val="00B0525E"/>
    <w:rsid w:val="00B140E6"/>
    <w:rsid w:val="00B230A7"/>
    <w:rsid w:val="00B23957"/>
    <w:rsid w:val="00B50734"/>
    <w:rsid w:val="00B54119"/>
    <w:rsid w:val="00B656DF"/>
    <w:rsid w:val="00B7011B"/>
    <w:rsid w:val="00B75777"/>
    <w:rsid w:val="00B8629C"/>
    <w:rsid w:val="00BB1554"/>
    <w:rsid w:val="00BC3257"/>
    <w:rsid w:val="00BD569B"/>
    <w:rsid w:val="00BF4EE3"/>
    <w:rsid w:val="00BF7BEF"/>
    <w:rsid w:val="00C12DA7"/>
    <w:rsid w:val="00C131C1"/>
    <w:rsid w:val="00C27D0C"/>
    <w:rsid w:val="00C31DCD"/>
    <w:rsid w:val="00C3335D"/>
    <w:rsid w:val="00C8149C"/>
    <w:rsid w:val="00CB6A47"/>
    <w:rsid w:val="00CC2228"/>
    <w:rsid w:val="00CF053A"/>
    <w:rsid w:val="00CF3E88"/>
    <w:rsid w:val="00D67E57"/>
    <w:rsid w:val="00DD18B7"/>
    <w:rsid w:val="00DD2315"/>
    <w:rsid w:val="00DE6999"/>
    <w:rsid w:val="00DF754B"/>
    <w:rsid w:val="00E71D62"/>
    <w:rsid w:val="00E9379B"/>
    <w:rsid w:val="00EA16A4"/>
    <w:rsid w:val="00EA2FA7"/>
    <w:rsid w:val="00EC3803"/>
    <w:rsid w:val="00EC48E4"/>
    <w:rsid w:val="00ED3F26"/>
    <w:rsid w:val="00EF26AE"/>
    <w:rsid w:val="00EF62E9"/>
    <w:rsid w:val="00F0205D"/>
    <w:rsid w:val="00F0577C"/>
    <w:rsid w:val="00F308CB"/>
    <w:rsid w:val="00F43554"/>
    <w:rsid w:val="00F66D67"/>
    <w:rsid w:val="00F74767"/>
    <w:rsid w:val="00F87E33"/>
    <w:rsid w:val="00F923B7"/>
    <w:rsid w:val="00F97BED"/>
    <w:rsid w:val="00FC1EA2"/>
    <w:rsid w:val="00FD1642"/>
    <w:rsid w:val="00FE4300"/>
    <w:rsid w:val="00FE4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paragraph" w:styleId="af">
    <w:name w:val="No Spacing"/>
    <w:uiPriority w:val="99"/>
    <w:qFormat/>
    <w:rsid w:val="005E1A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015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paragraph" w:styleId="af">
    <w:name w:val="No Spacing"/>
    <w:uiPriority w:val="99"/>
    <w:qFormat/>
    <w:rsid w:val="005E1A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015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leksadmi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7C90-1D92-45BA-8612-D171D0BF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User Windows</cp:lastModifiedBy>
  <cp:revision>109</cp:revision>
  <cp:lastPrinted>2024-05-15T10:29:00Z</cp:lastPrinted>
  <dcterms:created xsi:type="dcterms:W3CDTF">2019-01-15T07:11:00Z</dcterms:created>
  <dcterms:modified xsi:type="dcterms:W3CDTF">2025-05-22T08:29:00Z</dcterms:modified>
</cp:coreProperties>
</file>