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220" w:leader="none"/>
          <w:tab w:val="center" w:pos="4677" w:leader="none"/>
          <w:tab w:val="left" w:pos="7650" w:leader="none"/>
          <w:tab w:val="left" w:pos="7875" w:leader="none"/>
          <w:tab w:val="left" w:pos="8505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>СОВЕТ ДЕПУТАТОВ</w:t>
        <w:tab/>
        <w:tab/>
      </w:r>
      <w:r>
        <w:rPr>
          <w:b/>
          <w:i/>
          <w:sz w:val="28"/>
          <w:szCs w:val="28"/>
        </w:rPr>
        <w:t>ПРОЕКТ</w:t>
      </w:r>
    </w:p>
    <w:p>
      <w:pPr>
        <w:pStyle w:val="Normal"/>
        <w:tabs>
          <w:tab w:val="clear" w:pos="708"/>
          <w:tab w:val="left" w:pos="322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АЛЕКСАНДРОВСКОГО МУНИЦИПАЛЬНОГО ОКРУГА</w:t>
      </w:r>
    </w:p>
    <w:p>
      <w:pPr>
        <w:pStyle w:val="Normal"/>
        <w:tabs>
          <w:tab w:val="clear" w:pos="708"/>
          <w:tab w:val="left" w:pos="322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__________2023 года               с. Александровское                                       №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Александровского муниципального округа Ставропольского края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872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 октября 2003 года            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образований», Уставом Александровского муниципального округа Ставропольского края, в целях приведения Устава Александровского муниципального округа Ставропольского края в соответствие с законодательством Российской Федерации и Ставропольского края, Совет депутатов Александровского муниципального округа Ставропольского края</w:t>
      </w:r>
    </w:p>
    <w:p>
      <w:pPr>
        <w:pStyle w:val="Normal"/>
        <w:ind w:firstLine="87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>
      <w:pPr>
        <w:pStyle w:val="Normal"/>
        <w:ind w:firstLine="87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Александровского муниципального округа Ставропольского края, утвержденный решением Совета депутатов Александровского муниципального округа Ставропольского края                   от 06 ноября 2020 года № 31/31 «Об Уставе Александровского муниципального округа Ставропольского края» (с изменениями, внесенными решениями Совета депутатов Александровского муниципального округа Ставропольского края от 26 августа 2021 года № 304/157, от 29 сентября 2021 года № 333/186, от 27 мая 2022 года № 497/72, от 28 октября 2022 года         № 571/146, от 17 февраля 2023 года № 626/5, от 19 мая 2023 года № 697/76), следующие изменения: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1) часть 1 статьи 19 дополнить пунктом 45 следующего содержания: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«45)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округа.»;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2) пункт 12 части 1 статьи 20 изложить в следующей редакции: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«12) осуществление международных и внешнеэкономических связей в соответствии с Федеральным законом;»;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3) статью 27 дополнить частью 4.1 следующего содержания: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«4.1. Глава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4) часть 1 статьи 29 дополнить пунктом 52.1 следующего содержания: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«52.1) осуществляет выявление объектов накопленного вреда окружающей среде и организацию ликвидации такого вреда применительно к территориям, расположенным в границах земельных участков, находящихся в собственности муниципального округа.»;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5) часть 3 статьи 30 после слов «субъектов Российской Федерации» дополнить словами «, контрольно-счетных органов федеральных территорий»;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6) статью 32 дополнить частью 15.1 следующего содержания: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«15.1.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7) дополнить статьей 35.1 следующего содержания: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«Статья 35.1. Полномочия органов местного самоуправления муниципального округа в сфере международных и внешнеэкономических связей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1. Международные и внешнеэкономические связи осуществляются органами местного самоуправления муниципального округа в целях решения вопросов местного значения муниципального округа по согласованию с органами государственной власти Ставропольского края в порядке, установленном законом Ставропольского края.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 К полномочиям органов местного самоуправления муниципального округа в сфере международных и внешнеэкономических связей относятся: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Ставропольского края.».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 Направить настоящее решение в Главное управление Министерства юстиции Российской Федерации по Ставропольскому краю на государственную регистрацию.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обнародования после государственной регистрации.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А.В. Щекин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lineRule="exact" w:line="240"/>
        <w:rPr>
          <w:sz w:val="28"/>
          <w:szCs w:val="24"/>
        </w:rPr>
      </w:pPr>
      <w:r>
        <w:rPr>
          <w:sz w:val="28"/>
          <w:szCs w:val="24"/>
        </w:rPr>
        <w:t>Председатель</w:t>
      </w:r>
    </w:p>
    <w:p>
      <w:pPr>
        <w:pStyle w:val="Normal"/>
        <w:widowControl/>
        <w:spacing w:lineRule="exact" w:line="240"/>
        <w:rPr>
          <w:sz w:val="28"/>
          <w:szCs w:val="24"/>
        </w:rPr>
      </w:pPr>
      <w:r>
        <w:rPr>
          <w:sz w:val="28"/>
          <w:szCs w:val="24"/>
        </w:rPr>
        <w:t>Совета депутатов</w:t>
      </w:r>
    </w:p>
    <w:p>
      <w:pPr>
        <w:pStyle w:val="Normal"/>
        <w:widowControl/>
        <w:spacing w:lineRule="exact" w:line="240"/>
        <w:rPr>
          <w:sz w:val="28"/>
          <w:szCs w:val="24"/>
        </w:rPr>
      </w:pPr>
      <w:r>
        <w:rPr>
          <w:sz w:val="28"/>
          <w:szCs w:val="24"/>
        </w:rPr>
        <w:t>Александровского</w:t>
      </w:r>
    </w:p>
    <w:p>
      <w:pPr>
        <w:pStyle w:val="Normal"/>
        <w:widowControl/>
        <w:spacing w:lineRule="exact" w:line="240"/>
        <w:rPr>
          <w:sz w:val="28"/>
          <w:szCs w:val="24"/>
        </w:rPr>
      </w:pPr>
      <w:r>
        <w:rPr>
          <w:sz w:val="28"/>
          <w:szCs w:val="24"/>
        </w:rPr>
        <w:t>муниципального округа</w:t>
      </w:r>
    </w:p>
    <w:p>
      <w:pPr>
        <w:pStyle w:val="Normal"/>
        <w:widowControl/>
        <w:spacing w:lineRule="exact" w:line="240"/>
        <w:jc w:val="both"/>
        <w:rPr>
          <w:sz w:val="28"/>
          <w:szCs w:val="24"/>
        </w:rPr>
      </w:pPr>
      <w:r>
        <w:rPr>
          <w:sz w:val="28"/>
          <w:szCs w:val="24"/>
        </w:rPr>
        <w:t>Ставропольского края                                                                           О.Н. Босова</w:t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sectPr>
          <w:type w:val="nextPage"/>
          <w:pgSz w:w="11906" w:h="16838"/>
          <w:pgMar w:left="1985" w:right="567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widowControl/>
        <w:spacing w:before="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>
      <w:pPr>
        <w:pStyle w:val="Normal"/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проекту решения Совета депутатов Александровского муниципального округа Ставропольского края </w:t>
      </w:r>
      <w:r>
        <w:rPr>
          <w:sz w:val="28"/>
          <w:szCs w:val="28"/>
        </w:rPr>
        <w:t>«О внесении изменений в Устав Александровского муниципального округа Ставропольского края»</w:t>
      </w:r>
    </w:p>
    <w:p>
      <w:pPr>
        <w:pStyle w:val="Normal"/>
        <w:widowControl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Устав Александровского муниципального округа Ставропольского края (далее – Устав муниципального округа) является актом высшей юридической силы в системе муниципальных правовых актов, имеет прямое действие и применяется на всей территории Александровского муниципального округа.</w:t>
      </w:r>
    </w:p>
    <w:p>
      <w:pPr>
        <w:pStyle w:val="Normal"/>
        <w:widowControl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Принятие Устава муниципального округа, внесение в него изменений и дополнений относится к исключительной компетенции Совета депутатов муниципального округа.</w:t>
      </w:r>
    </w:p>
    <w:p>
      <w:pPr>
        <w:pStyle w:val="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</w:t>
      </w:r>
      <w:r>
        <w:rPr>
          <w:color w:val="000000"/>
          <w:sz w:val="28"/>
          <w:szCs w:val="28"/>
        </w:rPr>
        <w:t xml:space="preserve">решения Совета депутатов Александровского муниципального округа Ставропольского края </w:t>
      </w:r>
      <w:r>
        <w:rPr>
          <w:sz w:val="28"/>
          <w:szCs w:val="28"/>
        </w:rPr>
        <w:t xml:space="preserve">«О внесении изменений в Устав Александровского муниципального округа Ставропольского края» (далее – Проект решения) подготовлен в связи с необходимостью приведения Устава муниципального округа в соответствие с Федеральным законом от </w:t>
      </w:r>
      <w:r>
        <w:rPr>
          <w:rFonts w:eastAsia="Calibri" w:eastAsiaTheme="minorHAnsi"/>
          <w:sz w:val="28"/>
          <w:szCs w:val="28"/>
          <w:lang w:eastAsia="en-US"/>
        </w:rPr>
        <w:t>6 октября 2003 года №131-ФЗ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 -  Федеральный закон № 131-ФЗ). 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За период с мая 2023 года (последнего внесения изменений в Устав) по настоящее временя в Федеральный закон № 131-ФЗ внесён ряд изменений, касающихся вопросов местного значения муниципального округа, </w:t>
      </w:r>
      <w:r>
        <w:rPr>
          <w:bCs/>
          <w:sz w:val="28"/>
          <w:szCs w:val="28"/>
        </w:rPr>
        <w:t xml:space="preserve">полномочий органов местного самоуправления муниципального округа по решению вопросов местного значения, статуса депутата, выборного должностного лица местного самоуправления, лица, замещающего муниципальную должность, </w:t>
      </w:r>
      <w:r>
        <w:rPr>
          <w:rFonts w:eastAsia="Calibri" w:eastAsiaTheme="minorHAnsi"/>
          <w:sz w:val="28"/>
          <w:szCs w:val="28"/>
          <w:lang w:eastAsia="en-US"/>
        </w:rPr>
        <w:t>полномочий органов местного самоуправления муниципального округа в сфере международных и внешнеэкономических связей и др. (Федеральные законы от 10 июля 2023 г. № 286-ФЗ, от 04 августа 2023 г.№ 420-ФЗ, от 04 августа 2023 г. № 449-ФЗ.)</w:t>
      </w:r>
    </w:p>
    <w:p>
      <w:pPr>
        <w:pStyle w:val="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необходимо положения Устава привести в соответствие с нормами действующего законодательства.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Так, с целью уточнения отдельных норм Устава, Проектом решения предлагается </w:t>
      </w:r>
      <w:r>
        <w:rPr>
          <w:rFonts w:eastAsia="Calibri" w:eastAsiaTheme="minorHAnsi"/>
          <w:sz w:val="28"/>
          <w:szCs w:val="28"/>
          <w:lang w:eastAsia="en-US"/>
        </w:rPr>
        <w:t>часть 1 статьи 19 «Вопросы местного значения муниципального округа» дополнить пунктом 45 следующего содержания:</w:t>
      </w:r>
    </w:p>
    <w:p>
      <w:pPr>
        <w:pStyle w:val="Normal"/>
        <w:ind w:firstLine="70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«45)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округа.».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же положением дополняется статья 29 «Полномочия администрации муниципального округа».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Также приводятся в соответствие с требованиями действующего законодательства статья 27 «Глава муниципального округа» и статья 32 «Статус депутата, выборного должностного лица местного самоуправления».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Устанавливается, что глава,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>
      <w:pPr>
        <w:pStyle w:val="Normal"/>
        <w:widowControl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Также Проектом решения предлагается дополнить Устав статьей 35.1 «Полномочия органов местного самоуправления муниципального округа в сфере международных и внешнеэкономических связей».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Кроме этого приводится в соответствие с Федеральным законом от 10 июля 2023 г. № 287-ФЗ «О внесении изменений в отдельные законодательные акты Российской Федерации» с</w:t>
      </w:r>
      <w:r>
        <w:rPr>
          <w:bCs/>
          <w:sz w:val="28"/>
          <w:szCs w:val="28"/>
        </w:rPr>
        <w:t xml:space="preserve">татья 30 «Контрольно-счетная палата муниципального округа». В пункте 3 необходимо наименование Федерального закона </w:t>
      </w:r>
      <w:r>
        <w:rPr>
          <w:sz w:val="28"/>
          <w:szCs w:val="28"/>
        </w:rPr>
        <w:t>от 07 февраля 2011 года № 6-ФЗ</w:t>
      </w:r>
      <w:r>
        <w:rPr>
          <w:rFonts w:eastAsia="Calibri" w:eastAsiaTheme="minorHAnsi"/>
          <w:sz w:val="28"/>
          <w:szCs w:val="28"/>
          <w:lang w:eastAsia="en-US"/>
        </w:rPr>
        <w:t xml:space="preserve"> изложить в следующей редакции: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>
      <w:pPr>
        <w:pStyle w:val="Normal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3. Целью принятия </w:t>
      </w:r>
      <w:r>
        <w:rPr>
          <w:sz w:val="28"/>
          <w:szCs w:val="28"/>
          <w:lang w:eastAsia="x-none"/>
        </w:rPr>
        <w:t>Проекта</w:t>
      </w:r>
      <w:r>
        <w:rPr>
          <w:sz w:val="28"/>
          <w:szCs w:val="28"/>
          <w:lang w:val="x-none" w:eastAsia="x-none"/>
        </w:rPr>
        <w:t xml:space="preserve"> решения является приведение Устава в соответствие с действующим законодательством.</w:t>
      </w:r>
    </w:p>
    <w:p>
      <w:pPr>
        <w:pStyle w:val="Normal"/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Для принятия Проекта решения дополнительных денежных средств из бюджета муниципального округа не потребуется.</w:t>
      </w:r>
    </w:p>
    <w:p>
      <w:pPr>
        <w:pStyle w:val="Normal"/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Принятие Проекта решения не потребует признания утратившими силу действующих решений Совета депутатов Александровского муниципального округа.</w:t>
      </w:r>
    </w:p>
    <w:p>
      <w:pPr>
        <w:pStyle w:val="Normal"/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>
      <w:pPr>
        <w:sectPr>
          <w:type w:val="nextPage"/>
          <w:pgSz w:w="11906" w:h="16838"/>
          <w:pgMar w:left="1985" w:right="567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/>
        <w:jc w:val="center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СРАВНИТЕЛЬНАЯ ТАБЛИЦА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 проекту решения Совета депутатов Александровского муниципального округа Ставропольского края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Устав Александровского муниципального округа Ставропольского края</w:t>
      </w:r>
      <w:r>
        <w:rPr>
          <w:bCs/>
          <w:sz w:val="28"/>
          <w:szCs w:val="28"/>
        </w:rPr>
        <w:t>»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5594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20"/>
        <w:gridCol w:w="5670"/>
        <w:gridCol w:w="6804"/>
      </w:tblGrid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Структурная единица Устава Александровского муниципального округа Ставропольского края, в которую вносятся изменения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Устава Александровского муниципального округа Ставропольского края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действующей редакции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Устава Александровского муниципального округа Ставропольского края </w:t>
            </w:r>
            <w:r>
              <w:rPr>
                <w:b/>
                <w:sz w:val="24"/>
                <w:szCs w:val="24"/>
              </w:rPr>
              <w:t>в предлагаемой редакции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часть 1 статьи 19 «Вопросы местного значения муниципального округа»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пункт 45 - отсутствует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57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45)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округа.</w:t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часть 1 статьи 20 «Полномочия органов местного самоуправления муниципального округа по решению вопросов местного значения»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12) осуществление международных и внешнеэкономических связей в соответствии с </w:t>
            </w:r>
            <w:r>
              <w:rPr>
                <w:rFonts w:eastAsia="Calibri"/>
                <w:b/>
                <w:sz w:val="24"/>
                <w:szCs w:val="24"/>
              </w:rPr>
              <w:t>федеральными законами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57"/>
              <w:jc w:val="both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 xml:space="preserve">12) осуществление международных и внешнеэкономических связей в соответствии с </w:t>
            </w:r>
            <w:r>
              <w:rPr>
                <w:rFonts w:eastAsia="Calibri" w:eastAsiaTheme="minorHAnsi"/>
                <w:b/>
                <w:sz w:val="24"/>
                <w:szCs w:val="24"/>
                <w:lang w:eastAsia="en-US"/>
              </w:rPr>
              <w:t>Федеральным законом</w:t>
            </w: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;</w:t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статья 27 «Глава муниципального округа»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часть 4.1 - </w:t>
            </w:r>
            <w:r>
              <w:rPr>
                <w:rFonts w:eastAsia="Calibri"/>
                <w:sz w:val="24"/>
                <w:szCs w:val="24"/>
              </w:rPr>
              <w:t>отсутствует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57"/>
              <w:jc w:val="both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4.1. Глава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      </w:r>
          </w:p>
          <w:p>
            <w:pPr>
              <w:pStyle w:val="Normal"/>
              <w:widowControl w:val="false"/>
              <w:ind w:firstLine="457"/>
              <w:jc w:val="both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часть 1 статьи 29 «Полномочия администрации муниципального округа»</w:t>
            </w:r>
          </w:p>
          <w:p>
            <w:pPr>
              <w:pStyle w:val="Normal"/>
              <w:widowControl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пункт 52.1 - отсутствует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57"/>
              <w:jc w:val="both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52.1) осуществляет выявление объектов накопленного вреда окружающей среде и организацию ликвидации такого вреда применительно к территориям, расположенным в границах земельных участков, находящихся в собственности муниципального округа.</w:t>
            </w:r>
          </w:p>
          <w:p>
            <w:pPr>
              <w:pStyle w:val="Normal"/>
              <w:widowControl w:val="false"/>
              <w:ind w:firstLine="457"/>
              <w:jc w:val="both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статья 30 «Контрольно-счетная палата муниципального округа»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Порядок образования и деятельности контрольно-счетной палаты муниципального округа определяется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другими федеральными законами, законами Ставропольского края, и принимаемым в соответствии с ними Положением о Контрольно-счетной палате муниципального округа, утверждаемым советом депутатов муниципального округа.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Порядок образования и деятельности контрольно-счетной палаты муниципального округа определяется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rFonts w:eastAsia="Calibri" w:eastAsiaTheme="minorHAnsi"/>
                <w:b/>
                <w:sz w:val="24"/>
                <w:szCs w:val="24"/>
                <w:lang w:eastAsia="en-US"/>
              </w:rPr>
              <w:t xml:space="preserve"> контрольно-счетных органов федеральных территорий</w:t>
            </w:r>
            <w:r>
              <w:rPr>
                <w:sz w:val="24"/>
                <w:szCs w:val="24"/>
              </w:rPr>
              <w:t xml:space="preserve"> и муниципальных образований», Бюджетным кодексом Российской Федерации, другими федеральными законами, законами Ставропольского края, и принимаемым в соответствии с ними Положением о Контрольно-счетной палате муниципального округа, утверждаемым советом депутатов муниципального округа.</w:t>
            </w:r>
          </w:p>
          <w:p>
            <w:pPr>
              <w:pStyle w:val="Normal"/>
              <w:widowControl w:val="false"/>
              <w:ind w:firstLine="457"/>
              <w:jc w:val="both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статья 32 «Статус депутата, выборного должностного лица местного самоуправления»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15.1 - отсутствует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709"/>
              <w:jc w:val="both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15.1.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35.1 - отсутствует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709"/>
              <w:jc w:val="both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Статья 35.1. Полномочия органов местного самоуправления муниципального округа в сфере международных и внешнеэкономических связей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1. Международные и внешнеэкономические связи осуществляются органами местного самоуправления муниципального округа в целях решения вопросов местного значения муниципального округа по согласованию с органами государственной власти Ставропольского края в порядке, установленном законом Ставропольского края.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2. К полномочиям органов местного самоуправления муниципального округа в сфере международных и внешнеэкономических связей относятся: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4) участие в разработке и реализации проектов международных программ межмуниципального сотрудничества;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Ставропольского края.</w:t>
            </w:r>
          </w:p>
        </w:tc>
      </w:tr>
    </w:tbl>
    <w:p>
      <w:pPr>
        <w:pStyle w:val="Normal"/>
        <w:widowControl/>
        <w:rPr>
          <w:sz w:val="26"/>
          <w:szCs w:val="26"/>
        </w:rPr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25e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15103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15103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a23244"/>
    <w:rPr>
      <w:rFonts w:ascii="Tahoma" w:hAnsi="Tahoma" w:eastAsia="Times New Roman" w:cs="Tahoma"/>
      <w:sz w:val="16"/>
      <w:szCs w:val="16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15103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5"/>
    <w:uiPriority w:val="99"/>
    <w:unhideWhenUsed/>
    <w:rsid w:val="0015103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0461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a2324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930D-78A6-4789-8286-63E3A5DB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Application>LibreOffice/7.3.7.2$Linux_X86_64 LibreOffice_project/30$Build-2</Application>
  <AppVersion>15.0000</AppVersion>
  <Pages>8</Pages>
  <Words>1865</Words>
  <Characters>14016</Characters>
  <CharactersWithSpaces>16039</CharactersWithSpaces>
  <Paragraphs>89</Paragraphs>
  <Company>Совет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2021-09-24T12:00:00Z</dcterms:created>
  <dc:creator>Татьяна А. Бербенец</dc:creator>
  <dc:description/>
  <dc:language>ru-RU</dc:language>
  <cp:lastModifiedBy/>
  <cp:lastPrinted>2023-10-18T10:12:16Z</cp:lastPrinted>
  <dcterms:modified xsi:type="dcterms:W3CDTF">2023-10-18T10:15:19Z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